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6"/>
        <w:ind w:firstLine="0"/>
        <w:jc w:val="both"/>
        <w:rPr>
          <w:rFonts w:eastAsia="黑体"/>
          <w:b/>
          <w:bCs/>
          <w:sz w:val="84"/>
        </w:rPr>
      </w:pPr>
      <w:r>
        <w:rPr>
          <w:rFonts w:eastAsia="黑体"/>
          <w:b/>
          <w:bCs/>
          <w:sz w:val="84"/>
        </w:rPr>
      </w:r>
      <w:r/>
    </w:p>
    <w:p>
      <w:pPr>
        <w:pStyle w:val="1306"/>
        <w:ind w:firstLine="0"/>
        <w:jc w:val="center"/>
        <w:rPr>
          <w:rFonts w:eastAsia="黑体"/>
          <w:b/>
          <w:bCs/>
          <w:sz w:val="84"/>
        </w:rPr>
      </w:pPr>
      <w:r>
        <w:rPr>
          <w:rFonts w:hint="eastAsia" w:eastAsia="黑体"/>
          <w:b/>
          <w:bCs/>
          <w:sz w:val="84"/>
        </w:rPr>
        <w:t xml:space="preserve">招　标　文　件</w:t>
      </w:r>
      <w:r/>
    </w:p>
    <w:p>
      <w:pPr>
        <w:pStyle w:val="1306"/>
        <w:ind w:firstLine="1285"/>
        <w:jc w:val="both"/>
        <w:rPr>
          <w:b/>
          <w:bCs/>
          <w:sz w:val="32"/>
        </w:rPr>
      </w:pPr>
      <w:r>
        <w:rPr>
          <w:b/>
          <w:bCs/>
          <w:sz w:val="32"/>
        </w:rPr>
      </w:r>
      <w:r/>
    </w:p>
    <w:p>
      <w:pPr>
        <w:pStyle w:val="1306"/>
        <w:ind w:firstLine="1285"/>
        <w:jc w:val="both"/>
        <w:rPr>
          <w:b/>
          <w:bCs/>
          <w:sz w:val="32"/>
        </w:rPr>
      </w:pPr>
      <w:r>
        <w:rPr>
          <w:b/>
          <w:bCs/>
          <w:sz w:val="32"/>
        </w:rPr>
      </w:r>
      <w:r/>
    </w:p>
    <w:p>
      <w:pPr>
        <w:pStyle w:val="1306"/>
        <w:ind w:firstLine="1285"/>
        <w:jc w:val="both"/>
        <w:rPr>
          <w:b/>
          <w:bCs/>
          <w:sz w:val="32"/>
        </w:rPr>
      </w:pPr>
      <w:r>
        <w:rPr>
          <w:b/>
          <w:bCs/>
          <w:sz w:val="32"/>
        </w:rPr>
      </w:r>
      <w:r/>
    </w:p>
    <w:p>
      <w:pPr>
        <w:pStyle w:val="1306"/>
        <w:ind w:firstLine="1285"/>
        <w:jc w:val="both"/>
        <w:rPr>
          <w:b/>
          <w:bCs/>
          <w:sz w:val="32"/>
        </w:rPr>
      </w:pPr>
      <w:r>
        <w:rPr>
          <w:b/>
          <w:bCs/>
          <w:sz w:val="32"/>
        </w:rPr>
      </w:r>
      <w:r/>
    </w:p>
    <w:p>
      <w:pPr>
        <w:pStyle w:val="1306"/>
        <w:ind w:firstLine="1285"/>
        <w:jc w:val="both"/>
        <w:rPr>
          <w:b/>
          <w:bCs/>
          <w:sz w:val="32"/>
        </w:rPr>
      </w:pPr>
      <w:r>
        <w:rPr>
          <w:b/>
          <w:bCs/>
          <w:sz w:val="32"/>
        </w:rPr>
      </w:r>
      <w:r/>
    </w:p>
    <w:p>
      <w:pPr>
        <w:pStyle w:val="1306"/>
        <w:ind w:firstLine="1285"/>
        <w:jc w:val="both"/>
        <w:rPr>
          <w:b/>
          <w:bCs/>
          <w:sz w:val="32"/>
        </w:rPr>
      </w:pPr>
      <w:r>
        <w:rPr>
          <w:b/>
          <w:bCs/>
          <w:sz w:val="32"/>
        </w:rPr>
      </w:r>
      <w:r/>
    </w:p>
    <w:p>
      <w:pPr>
        <w:pStyle w:val="1306"/>
        <w:ind w:firstLine="1285"/>
        <w:jc w:val="both"/>
        <w:rPr>
          <w:rFonts w:ascii="宋体" w:hAnsi="宋体" w:cs="宋体"/>
          <w:b/>
          <w:bCs/>
          <w:sz w:val="32"/>
          <w:szCs w:val="32"/>
        </w:rPr>
      </w:pPr>
      <w:r>
        <w:rPr>
          <w:rFonts w:hint="eastAsia" w:ascii="宋体" w:hAnsi="宋体" w:cs="宋体"/>
          <w:b/>
          <w:bCs/>
          <w:sz w:val="32"/>
          <w:szCs w:val="32"/>
        </w:rPr>
        <w:t xml:space="preserve">项目名称：国家税务总局仪征市税务局2026-2029年度物业管理服务项目</w:t>
      </w:r>
      <w:r/>
    </w:p>
    <w:p>
      <w:pPr>
        <w:ind w:firstLine="1285"/>
        <w:rPr>
          <w:rFonts w:hint="eastAsia" w:ascii="宋体" w:hAnsi="宋体" w:eastAsia="宋体" w:cs="宋体"/>
          <w:b/>
          <w:bCs/>
          <w:sz w:val="24"/>
          <w:szCs w:val="24"/>
          <w:lang w:eastAsia="zh-CN"/>
        </w:rPr>
      </w:pPr>
      <w:r>
        <w:rPr>
          <w:rFonts w:hint="eastAsia" w:ascii="宋体" w:hAnsi="宋体" w:cs="宋体"/>
          <w:b/>
          <w:bCs/>
          <w:sz w:val="32"/>
          <w:szCs w:val="32"/>
        </w:rPr>
        <w:t xml:space="preserve">项目编号：JSZC-321081-JZCG-G2026-000</w:t>
      </w:r>
      <w:r>
        <w:rPr>
          <w:rFonts w:hint="eastAsia" w:ascii="宋体" w:hAnsi="宋体" w:cs="宋体"/>
          <w:b/>
          <w:bCs/>
          <w:sz w:val="32"/>
          <w:szCs w:val="32"/>
          <w:lang w:val="en-US" w:eastAsia="zh-CN"/>
        </w:rPr>
        <w:t xml:space="preserve">3</w:t>
      </w:r>
      <w:r/>
    </w:p>
    <w:p>
      <w:pPr>
        <w:ind w:firstLine="1285"/>
        <w:rPr>
          <w:rFonts w:ascii="宋体" w:hAnsi="宋体" w:cs="宋体"/>
          <w:b/>
          <w:bCs/>
          <w:sz w:val="24"/>
          <w:szCs w:val="24"/>
        </w:rPr>
      </w:pPr>
      <w:r>
        <w:rPr>
          <w:rFonts w:ascii="宋体" w:hAnsi="宋体" w:cs="宋体"/>
          <w:b/>
          <w:bCs/>
          <w:sz w:val="24"/>
          <w:szCs w:val="24"/>
        </w:rPr>
      </w:r>
      <w:r/>
    </w:p>
    <w:p>
      <w:pPr>
        <w:pStyle w:val="1306"/>
        <w:ind w:firstLine="0"/>
        <w:spacing w:before="0" w:after="0"/>
        <w:rPr>
          <w:rFonts w:ascii="宋体" w:hAnsi="宋体"/>
        </w:rPr>
      </w:pPr>
      <w:r>
        <w:rPr>
          <w:rFonts w:ascii="宋体" w:hAnsi="宋体"/>
        </w:rPr>
      </w:r>
      <w:r/>
    </w:p>
    <w:p>
      <w:pPr>
        <w:pStyle w:val="1306"/>
        <w:ind w:firstLine="0"/>
        <w:spacing w:before="0" w:after="0"/>
        <w:rPr>
          <w:rFonts w:ascii="宋体" w:hAnsi="宋体"/>
        </w:rPr>
      </w:pPr>
      <w:r>
        <w:rPr>
          <w:rFonts w:ascii="宋体" w:hAnsi="宋体"/>
        </w:rPr>
      </w:r>
      <w:r/>
    </w:p>
    <w:p>
      <w:pPr>
        <w:pStyle w:val="1306"/>
        <w:ind w:firstLine="0"/>
        <w:spacing w:before="0" w:after="0"/>
        <w:rPr>
          <w:rFonts w:ascii="宋体" w:hAnsi="宋体"/>
        </w:rPr>
      </w:pPr>
      <w:r>
        <w:rPr>
          <w:rFonts w:ascii="宋体" w:hAnsi="宋体"/>
        </w:rPr>
      </w:r>
      <w:r/>
    </w:p>
    <w:p>
      <w:pPr>
        <w:pStyle w:val="1306"/>
        <w:ind w:firstLine="0"/>
        <w:spacing w:before="0" w:after="0"/>
        <w:rPr>
          <w:rFonts w:ascii="宋体" w:hAnsi="宋体"/>
        </w:rPr>
      </w:pPr>
      <w:r>
        <w:rPr>
          <w:rFonts w:ascii="宋体" w:hAnsi="宋体"/>
        </w:rPr>
      </w:r>
      <w:r/>
    </w:p>
    <w:p>
      <w:pPr>
        <w:pStyle w:val="1306"/>
        <w:ind w:firstLine="0"/>
        <w:jc w:val="center"/>
        <w:rPr>
          <w:b/>
          <w:bCs/>
          <w:color w:val="auto"/>
          <w:sz w:val="32"/>
        </w:rPr>
      </w:pPr>
      <w:r>
        <w:rPr>
          <w:rFonts w:hint="eastAsia"/>
          <w:b/>
          <w:bCs/>
          <w:sz w:val="32"/>
        </w:rPr>
        <w:t xml:space="preserve">扬州市公共资</w:t>
      </w:r>
      <w:r>
        <w:rPr>
          <w:rFonts w:hint="eastAsia"/>
          <w:b/>
          <w:bCs/>
          <w:color w:val="auto"/>
          <w:sz w:val="32"/>
        </w:rPr>
        <w:t xml:space="preserve">源交易中心仪征分中心</w:t>
      </w:r>
      <w:r/>
    </w:p>
    <w:p>
      <w:pPr>
        <w:pStyle w:val="1306"/>
        <w:ind w:firstLine="0"/>
        <w:jc w:val="center"/>
        <w:rPr>
          <w:b/>
          <w:bCs/>
          <w:color w:val="auto"/>
          <w:sz w:val="32"/>
        </w:rPr>
      </w:pPr>
      <w:r>
        <w:rPr>
          <w:rFonts w:hint="eastAsia"/>
          <w:b/>
          <w:bCs/>
          <w:color w:val="auto"/>
          <w:sz w:val="32"/>
          <w:u w:val="single"/>
        </w:rPr>
        <w:t xml:space="preserve">2026</w:t>
      </w:r>
      <w:r>
        <w:rPr>
          <w:rFonts w:hint="eastAsia"/>
          <w:b/>
          <w:bCs/>
          <w:color w:val="auto"/>
          <w:sz w:val="32"/>
        </w:rPr>
        <w:t xml:space="preserve">年</w:t>
      </w:r>
      <w:r>
        <w:rPr>
          <w:rFonts w:hint="eastAsia"/>
          <w:b/>
          <w:bCs/>
          <w:color w:val="auto"/>
          <w:sz w:val="32"/>
          <w:u w:val="single"/>
          <w:lang w:val="en-US" w:eastAsia="zh-CN"/>
        </w:rPr>
        <w:t xml:space="preserve">5</w:t>
      </w:r>
      <w:r>
        <w:rPr>
          <w:rFonts w:hint="eastAsia"/>
          <w:b/>
          <w:bCs/>
          <w:color w:val="auto"/>
          <w:sz w:val="32"/>
        </w:rPr>
        <w:t xml:space="preserve">月</w:t>
      </w:r>
      <w:r/>
    </w:p>
    <w:p>
      <w:pPr>
        <w:pStyle w:val="1306"/>
        <w:ind w:firstLine="0"/>
      </w:pPr>
      <w:r>
        <w:rPr>
          <w:rFonts w:hint="eastAsia"/>
        </w:rPr>
        <w:t xml:space="preserve">                        </w:t>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5"/>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5"/>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bookmarkStart w:id="259" w:name="_GoBack"/>
      <w:r/>
      <w:bookmarkEnd w:id="259"/>
      <w:r/>
      <w:r/>
    </w:p>
    <w:p>
      <w:pPr>
        <w:numPr>
          <w:ilvl w:val="0"/>
          <w:numId w:val="5"/>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numPr>
          <w:ilvl w:val="0"/>
          <w:numId w:val="5"/>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……………………………………18</w:t>
      </w:r>
      <w:r/>
    </w:p>
    <w:p>
      <w:pPr>
        <w:numPr>
          <w:ilvl w:val="0"/>
          <w:numId w:val="5"/>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w:t>
      </w:r>
      <w:r>
        <w:rPr>
          <w:rFonts w:hint="eastAsia" w:ascii="黑体" w:hAnsi="Showcard Gothic" w:eastAsia="黑体"/>
          <w:sz w:val="36"/>
          <w:lang w:val="en-US" w:eastAsia="zh-CN"/>
        </w:rPr>
        <w:t xml:space="preserve">9</w:t>
      </w:r>
      <w:r/>
    </w:p>
    <w:p>
      <w:pPr>
        <w:numPr>
          <w:ilvl w:val="0"/>
          <w:numId w:val="5"/>
        </w:numPr>
        <w:spacing w:line="480" w:lineRule="auto"/>
        <w:rPr>
          <w:rFonts w:hint="default" w:ascii="黑体" w:hAnsi="Showcard Gothic" w:eastAsia="黑体"/>
          <w:sz w:val="36"/>
          <w:lang w:val="en-US"/>
        </w:rPr>
        <w:outlineLvl w:val="0"/>
      </w:pPr>
      <w:r>
        <w:rPr>
          <w:rFonts w:hint="eastAsia" w:ascii="黑体" w:hAnsi="宋体" w:eastAsia="黑体"/>
          <w:sz w:val="36"/>
        </w:rPr>
        <w:t xml:space="preserve">投标文件格式</w:t>
      </w:r>
      <w:r>
        <w:rPr>
          <w:rFonts w:hint="eastAsia" w:ascii="黑体" w:hAnsi="Showcard Gothic" w:eastAsia="黑体"/>
          <w:sz w:val="36"/>
        </w:rPr>
        <w:t xml:space="preserve">………………………………4</w:t>
      </w:r>
      <w:r>
        <w:rPr>
          <w:rFonts w:hint="eastAsia" w:ascii="黑体" w:hAnsi="Showcard Gothic" w:eastAsia="黑体"/>
          <w:sz w:val="36"/>
          <w:lang w:val="en-US" w:eastAsia="zh-CN"/>
        </w:rPr>
        <w:t xml:space="preserve">1</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221"/>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受[国家税务总局仪征市税务局]的委托，扬州市公共资源交易中心仪征分中心就[国家税务总局仪征市税务局2026-2029年度物业管理服务项目](JSZC-321081-JZCG-G2026-000</w:t>
      </w:r>
      <w:r>
        <w:rPr>
          <w:rFonts w:hint="eastAsia" w:ascii="宋体" w:hAnsi="宋体"/>
          <w:sz w:val="24"/>
          <w:szCs w:val="24"/>
          <w:lang w:val="en-US" w:eastAsia="zh-CN"/>
        </w:rPr>
        <w:t xml:space="preserve">3</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国家税务总局仪征市税务局物业服务项目包括仪征市税务局综合办公大楼、一分局、二分局、真州税务分局、新城税务分局、马集税务分局、陈集税务分局、新集税务分局，主要内容是保洁、会务接待、厨师、餐厅服务员等相关的物业管理项目。</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（国家税务总局仪征市税务局2026-2029年度物业管理服务）</w:t>
      </w:r>
      <w:r>
        <w:rPr>
          <w:rFonts w:hint="eastAsia" w:ascii="宋体" w:hAnsi="宋体"/>
          <w:sz w:val="24"/>
          <w:szCs w:val="24"/>
        </w:rPr>
        <w:t xml:space="preserve">招标项目的潜在投标人可在</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中国政府采购网”</w:t>
      </w:r>
      <w:r>
        <w:rPr>
          <w:rFonts w:hint="eastAsia" w:ascii="宋体" w:hAnsi="宋体"/>
          <w:sz w:val="24"/>
          <w:szCs w:val="24"/>
          <w:u w:val="single"/>
        </w:rPr>
        <w:t xml:space="preserve">“江苏政府采购网”“扬州市政府采购网”</w:t>
      </w:r>
      <w:r>
        <w:rPr>
          <w:rFonts w:hint="eastAsia" w:ascii="宋体" w:hAnsi="宋体"/>
          <w:sz w:val="24"/>
          <w:szCs w:val="24"/>
        </w:rPr>
        <w:t xml:space="preserve">自行免费下载招标文件，并于</w:t>
      </w:r>
      <w:r>
        <w:rPr>
          <w:rFonts w:hint="eastAsia" w:ascii="宋体" w:hAnsi="宋体"/>
          <w:sz w:val="24"/>
          <w:szCs w:val="24"/>
          <w:u w:val="single"/>
        </w:rPr>
        <w:t xml:space="preserve"> 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224"/>
        <w:ind w:firstLine="498"/>
        <w:spacing w:before="145" w:after="145" w:line="400" w:lineRule="exact"/>
      </w:pPr>
      <w:r/>
      <w:bookmarkStart w:id="6" w:name="_Toc28359002"/>
      <w:r/>
      <w:bookmarkStart w:id="7" w:name="_Toc28359079"/>
      <w:r/>
      <w:bookmarkStart w:id="8" w:name="_Toc35393790"/>
      <w:r/>
      <w:bookmarkStart w:id="9" w:name="_Toc38985263"/>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1.项目编号：JSZC-321081-JZCG-G2026-000</w:t>
      </w:r>
      <w:r>
        <w:rPr>
          <w:rFonts w:hint="eastAsia" w:ascii="宋体" w:hAnsi="宋体"/>
          <w:sz w:val="24"/>
          <w:szCs w:val="24"/>
          <w:lang w:val="en-US" w:eastAsia="zh-CN"/>
        </w:rPr>
        <w:t xml:space="preserve">3</w:t>
      </w:r>
      <w:r/>
    </w:p>
    <w:p>
      <w:pPr>
        <w:ind w:firstLine="480"/>
        <w:spacing w:line="400" w:lineRule="exact"/>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国家税务总局仪征市税务局2026-2029年度物业管理服务项目</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1046"/>
        <w:tblW w:w="5952"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4637"/>
      </w:tblGrid>
      <w:tr>
        <w:trPr/>
        <w:tc>
          <w:tcPr>
            <w:tcW w:w="131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463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w:t>
            </w:r>
            <w:r>
              <w:rPr>
                <w:rFonts w:cs="宋体"/>
                <w:sz w:val="24"/>
                <w:szCs w:val="24"/>
              </w:rPr>
              <w:t xml:space="preserve">人民币：万元</w:t>
            </w:r>
            <w:r>
              <w:rPr>
                <w:rFonts w:hint="eastAsia" w:ascii="宋体" w:hAnsi="宋体"/>
                <w:sz w:val="24"/>
                <w:szCs w:val="24"/>
              </w:rPr>
              <w:t xml:space="preserve">/</w:t>
            </w:r>
            <w:r>
              <w:rPr>
                <w:rFonts w:hint="eastAsia"/>
                <w:sz w:val="24"/>
                <w:szCs w:val="24"/>
              </w:rPr>
              <w:t xml:space="preserve">三年</w:t>
            </w:r>
            <w:r>
              <w:rPr>
                <w:rFonts w:hint="eastAsia" w:ascii="宋体" w:hAnsi="宋体"/>
                <w:sz w:val="24"/>
                <w:szCs w:val="24"/>
              </w:rPr>
              <w:t xml:space="preserve">）</w:t>
            </w:r>
            <w:r/>
          </w:p>
        </w:tc>
      </w:tr>
      <w:tr>
        <w:trPr/>
        <w:tc>
          <w:tcPr>
            <w:tcW w:w="131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63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450</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Style w:val="1046"/>
        <w:tblW w:w="8697"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3375"/>
        <w:gridCol w:w="3986"/>
      </w:tblGrid>
      <w:tr>
        <w:trPr/>
        <w:tc>
          <w:tcPr>
            <w:tcW w:w="1336"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33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986"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（人民币：万元/三年）</w:t>
            </w:r>
            <w:r/>
          </w:p>
        </w:tc>
      </w:tr>
      <w:tr>
        <w:trPr/>
        <w:tc>
          <w:tcPr>
            <w:tcW w:w="1336"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3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w:t>
            </w:r>
            <w:r/>
          </w:p>
        </w:tc>
        <w:tc>
          <w:tcPr>
            <w:tcW w:w="3986"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450（</w:t>
            </w:r>
            <w:r>
              <w:rPr>
                <w:rFonts w:hint="eastAsia"/>
                <w:b/>
                <w:szCs w:val="24"/>
              </w:rPr>
              <w:t xml:space="preserve">投标按三年期限报价）</w:t>
            </w:r>
            <w:r/>
          </w:p>
        </w:tc>
      </w:tr>
    </w:tbl>
    <w:p>
      <w:pPr>
        <w:numPr>
          <w:ilvl w:val="0"/>
          <w:numId w:val="6"/>
        </w:numPr>
        <w:ind w:firstLine="480"/>
        <w:spacing w:line="400" w:lineRule="exact"/>
        <w:rPr>
          <w:rFonts w:ascii="宋体" w:hAnsi="宋体"/>
          <w:sz w:val="24"/>
          <w:szCs w:val="24"/>
        </w:rPr>
      </w:pPr>
      <w:r>
        <w:rPr>
          <w:rFonts w:hint="eastAsia" w:ascii="宋体" w:hAnsi="宋体"/>
          <w:sz w:val="24"/>
          <w:szCs w:val="24"/>
        </w:rPr>
        <w:t xml:space="preserve">采购需求（简介）：详细内容见本招标文件第四章。</w:t>
      </w:r>
      <w:r/>
    </w:p>
    <w:p>
      <w:pPr>
        <w:ind w:firstLine="480"/>
        <w:spacing w:line="400" w:lineRule="exact"/>
        <w:rPr>
          <w:rFonts w:ascii="宋体" w:hAnsi="宋体"/>
          <w:sz w:val="24"/>
          <w:szCs w:val="24"/>
        </w:rPr>
      </w:pPr>
      <w:r>
        <w:rPr>
          <w:rFonts w:hint="eastAsia" w:ascii="宋体" w:hAnsi="宋体"/>
          <w:sz w:val="24"/>
          <w:szCs w:val="24"/>
        </w:rPr>
        <w:t xml:space="preserve">6.合同履行期限：合同签订之日起3年，本项目首签一年，在当年考核合格的情况下，采购人和中标供应商签订下一年度合同，每年合同签订金额为总报价/3年。</w:t>
      </w:r>
      <w:r/>
    </w:p>
    <w:p>
      <w:pPr>
        <w:pStyle w:val="1224"/>
        <w:ind w:firstLine="498"/>
        <w:spacing w:before="145" w:after="145" w:line="400" w:lineRule="exact"/>
      </w:pPr>
      <w:r/>
      <w:bookmarkStart w:id="12" w:name="_Toc38985264"/>
      <w:r/>
      <w:bookmarkStart w:id="13" w:name="_Toc35393791"/>
      <w:r/>
      <w:bookmarkStart w:id="14" w:name="_Toc28359003"/>
      <w:r/>
      <w:bookmarkStart w:id="15" w:name="_Toc35393622"/>
      <w:r/>
      <w:bookmarkStart w:id="16" w:name="_Toc28359080"/>
      <w:r>
        <w:rPr>
          <w:rFonts w:hint="eastAsia"/>
        </w:rPr>
        <w:t xml:space="preserve">二、申请人的资格要求：</w:t>
      </w:r>
      <w:bookmarkEnd w:id="12"/>
      <w:r/>
      <w:bookmarkEnd w:id="13"/>
      <w:r/>
      <w:bookmarkEnd w:id="14"/>
      <w:r/>
      <w:bookmarkEnd w:id="15"/>
      <w:r/>
      <w:bookmarkEnd w:id="16"/>
      <w:r/>
      <w:r/>
    </w:p>
    <w:p>
      <w:pPr>
        <w:ind w:firstLine="480"/>
        <w:spacing w:line="400" w:lineRule="exact"/>
        <w:rPr>
          <w:rFonts w:ascii="宋体" w:hAnsi="宋体"/>
          <w:sz w:val="24"/>
          <w:szCs w:val="24"/>
        </w:rPr>
      </w:pPr>
      <w:r/>
      <w:bookmarkStart w:id="17" w:name="_Toc28359081"/>
      <w:r/>
      <w:bookmarkStart w:id="18" w:name="_Toc35393623"/>
      <w:r/>
      <w:bookmarkStart w:id="19" w:name="_Toc35393792"/>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宋体" w:hAnsi="宋体"/>
          <w:sz w:val="24"/>
          <w:szCs w:val="24"/>
        </w:rPr>
      </w:pPr>
      <w:r>
        <w:rPr>
          <w:rFonts w:hint="eastAsia" w:ascii="宋体" w:hAnsi="宋体"/>
          <w:sz w:val="24"/>
          <w:szCs w:val="24"/>
        </w:rPr>
        <w:t xml:space="preserve">1.6 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本项目专门面向中小企业采购。</w:t>
      </w:r>
      <w:r>
        <w:rPr>
          <w:rFonts w:hint="eastAsia" w:ascii="宋体" w:hAnsi="宋体"/>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1046"/>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365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c>
          <w:tcPr>
            <w:tcW w:w="364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w:t>
            </w:r>
            <w:r>
              <w:rPr>
                <w:rFonts w:ascii="宋体" w:hAnsi="宋体"/>
                <w:sz w:val="24"/>
                <w:szCs w:val="24"/>
              </w:rPr>
              <w:t xml:space="preserve">采购包</w:t>
            </w:r>
            <w:r>
              <w:rPr>
                <w:rFonts w:hint="eastAsia" w:ascii="宋体" w:hAnsi="宋体"/>
                <w:sz w:val="24"/>
                <w:szCs w:val="24"/>
              </w:rPr>
              <w:t xml:space="preserve">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21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5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364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left="480"/>
        <w:spacing w:line="400" w:lineRule="exact"/>
        <w:rPr>
          <w:rFonts w:ascii="宋体" w:hAnsi="宋体" w:cs="宋体"/>
          <w:sz w:val="24"/>
          <w:szCs w:val="24"/>
        </w:rPr>
      </w:pPr>
      <w:r>
        <w:rPr>
          <w:rFonts w:hint="eastAsia" w:ascii="宋体" w:hAnsi="宋体" w:cs="宋体"/>
          <w:sz w:val="24"/>
          <w:szCs w:val="24"/>
        </w:rPr>
        <w:t xml:space="preserve">5.进口产品投标</w:t>
      </w:r>
      <w:r/>
    </w:p>
    <w:tbl>
      <w:tblPr>
        <w:tblStyle w:val="1046"/>
        <w:tblW w:w="7029"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577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否</w:t>
            </w:r>
            <w:r/>
          </w:p>
        </w:tc>
      </w:tr>
    </w:tbl>
    <w:p>
      <w:pPr>
        <w:ind w:firstLine="240"/>
        <w:spacing w:line="400" w:lineRule="exact"/>
        <w:rPr>
          <w:rFonts w:ascii="宋体" w:hAnsi="宋体"/>
          <w:color w:val="auto"/>
          <w:sz w:val="24"/>
          <w:szCs w:val="24"/>
        </w:rPr>
      </w:pPr>
      <w:r>
        <w:rPr>
          <w:rFonts w:hint="eastAsia" w:ascii="宋体" w:hAnsi="宋体"/>
          <w:color w:val="auto"/>
          <w:sz w:val="24"/>
          <w:szCs w:val="24"/>
        </w:rPr>
        <w:t xml:space="preserve">（二）本项目的特定资格要求</w:t>
      </w:r>
      <w:r/>
    </w:p>
    <w:tbl>
      <w:tblPr>
        <w:tblStyle w:val="1046"/>
        <w:tblW w:w="852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7273"/>
      </w:tblGrid>
      <w:tr>
        <w:trPr/>
        <w:tc>
          <w:tcPr>
            <w:tcW w:w="1250"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采购包号</w:t>
            </w:r>
            <w:r/>
          </w:p>
        </w:tc>
        <w:tc>
          <w:tcPr>
            <w:tcW w:w="7273"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特定</w:t>
            </w:r>
            <w:r>
              <w:rPr>
                <w:rFonts w:ascii="宋体" w:hAnsi="宋体"/>
                <w:color w:val="auto"/>
                <w:sz w:val="24"/>
                <w:szCs w:val="24"/>
              </w:rPr>
              <w:t xml:space="preserve">资格要求</w:t>
            </w:r>
            <w:r/>
          </w:p>
        </w:tc>
      </w:tr>
      <w:tr>
        <w:trPr/>
        <w:tc>
          <w:tcPr>
            <w:tcW w:w="1250"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7273"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无</w:t>
            </w:r>
            <w:r/>
          </w:p>
        </w:tc>
      </w:tr>
    </w:tbl>
    <w:p>
      <w:pPr>
        <w:ind w:firstLine="499"/>
        <w:keepLines/>
        <w:keepNext/>
        <w:spacing w:before="145" w:line="360" w:lineRule="auto"/>
        <w:rPr>
          <w:b/>
          <w:bCs/>
          <w:sz w:val="32"/>
          <w:szCs w:val="32"/>
        </w:rPr>
        <w:outlineLvl w:val="2"/>
      </w:pPr>
      <w:r>
        <w:rPr>
          <w:rFonts w:hint="eastAsia"/>
          <w:b/>
          <w:bCs/>
          <w:sz w:val="32"/>
          <w:szCs w:val="32"/>
        </w:rPr>
        <w:t xml:space="preserve">三、获取招标文件</w:t>
      </w:r>
      <w:r/>
    </w:p>
    <w:p>
      <w:pPr>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中国政府采购网”</w:t>
      </w:r>
      <w:r>
        <w:rPr>
          <w:rFonts w:hint="eastAsia" w:ascii="宋体" w:hAnsi="宋体" w:cs="宋体"/>
          <w:sz w:val="24"/>
          <w:szCs w:val="24"/>
        </w:rPr>
        <w:t xml:space="preserve">“江苏政府采购网”“扬州市政府采购网”自行免费下载招标文件。</w:t>
      </w:r>
      <w:bookmarkEnd w:id="17"/>
      <w:bookmarkEnd w:id="18"/>
      <w:bookmarkEnd w:id="19"/>
      <w:bookmarkEnd w:id="20"/>
      <w:bookmarkEnd w:id="21"/>
      <w:r/>
    </w:p>
    <w:p>
      <w:pPr>
        <w:pStyle w:val="1224"/>
        <w:ind w:firstLine="498"/>
        <w:spacing w:before="145" w:after="145" w:line="400" w:lineRule="exact"/>
      </w:pPr>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27" w:name="_Toc35393625"/>
      <w:r/>
      <w:bookmarkStart w:id="28" w:name="_Toc38985267"/>
      <w:r/>
      <w:bookmarkStart w:id="29" w:name="_Toc35393794"/>
      <w:r/>
      <w:bookmarkStart w:id="30" w:name="_Toc28359084"/>
      <w:r/>
      <w:bookmarkStart w:id="31" w:name="_Toc28359007"/>
      <w:r>
        <w:rPr>
          <w:rFonts w:hint="eastAsia"/>
          <w:b/>
          <w:bCs/>
          <w:sz w:val="32"/>
          <w:szCs w:val="32"/>
        </w:rPr>
        <w:t xml:space="preserve">五、公告期限</w:t>
      </w:r>
      <w:bookmarkEnd w:id="27"/>
      <w:r/>
      <w:bookmarkEnd w:id="28"/>
      <w:r/>
      <w:bookmarkEnd w:id="29"/>
      <w:r/>
      <w:bookmarkEnd w:id="30"/>
      <w:r/>
      <w:bookmarkEnd w:id="31"/>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pStyle w:val="1224"/>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1224"/>
        <w:ind w:firstLine="498"/>
        <w:spacing w:before="145" w:after="145" w:line="400" w:lineRule="exact"/>
      </w:pPr>
      <w:r/>
      <w:bookmarkStart w:id="35" w:name="_Toc35393796"/>
      <w:r/>
      <w:bookmarkStart w:id="36" w:name="_Toc35393627"/>
      <w:r/>
      <w:bookmarkStart w:id="37" w:name="_Toc28359085"/>
      <w:r/>
      <w:bookmarkStart w:id="38" w:name="_Toc28359008"/>
      <w:r/>
      <w:bookmarkStart w:id="39" w:name="_Toc38985269"/>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bookmarkStart w:id="40" w:name="_Toc28359010"/>
      <w:r/>
      <w:bookmarkStart w:id="41" w:name="_Toc28359087"/>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spacing w:line="400" w:lineRule="exact"/>
        <w:rPr>
          <w:rFonts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  国家税务总局仪征市税务局 </w:t>
      </w:r>
      <w:r/>
    </w:p>
    <w:p>
      <w:pPr>
        <w:ind w:left="1079" w:hanging="300"/>
        <w:spacing w:line="4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  仪征市工农北路100号     </w:t>
      </w:r>
      <w:r/>
    </w:p>
    <w:p>
      <w:pPr>
        <w:ind w:left="1079" w:hanging="300"/>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汪小马                 </w:t>
      </w:r>
      <w:r/>
    </w:p>
    <w:p>
      <w:pPr>
        <w:ind w:left="1079" w:hanging="300"/>
        <w:spacing w:line="400" w:lineRule="exact"/>
        <w:rPr>
          <w:rFonts w:ascii="宋体" w:hAnsi="宋体"/>
          <w:sz w:val="24"/>
          <w:szCs w:val="24"/>
          <w:u w:val="single"/>
        </w:rPr>
      </w:pPr>
      <w:r>
        <w:rPr>
          <w:rFonts w:hint="eastAsia" w:ascii="宋体" w:hAnsi="宋体"/>
          <w:sz w:val="24"/>
          <w:szCs w:val="24"/>
        </w:rPr>
        <w:t xml:space="preserve">联系方式：</w:t>
      </w:r>
      <w:bookmarkStart w:id="42" w:name="_Toc28359009"/>
      <w:r/>
      <w:bookmarkStart w:id="43" w:name="_Toc28359086"/>
      <w:r>
        <w:rPr>
          <w:rFonts w:hint="eastAsia" w:ascii="宋体" w:hAnsi="宋体"/>
          <w:sz w:val="24"/>
          <w:szCs w:val="24"/>
          <w:u w:val="single"/>
        </w:rPr>
        <w:t xml:space="preserve">  0514-83428621        </w:t>
      </w:r>
      <w:r/>
    </w:p>
    <w:p>
      <w:pPr>
        <w:ind w:left="1079" w:hanging="300"/>
        <w:spacing w:line="400" w:lineRule="exact"/>
        <w:rPr>
          <w:rFonts w:ascii="宋体" w:hAnsi="宋体"/>
          <w:sz w:val="24"/>
          <w:szCs w:val="24"/>
        </w:rPr>
      </w:pPr>
      <w:r>
        <w:rPr>
          <w:rFonts w:hint="eastAsia" w:ascii="宋体" w:hAnsi="宋体" w:cs="宋体"/>
          <w:sz w:val="24"/>
          <w:szCs w:val="24"/>
        </w:rPr>
        <w:t xml:space="preserve">2.</w:t>
      </w:r>
      <w:bookmarkEnd w:id="42"/>
      <w:r/>
      <w:bookmarkEnd w:id="43"/>
      <w:r>
        <w:rPr>
          <w:rFonts w:hint="eastAsia" w:ascii="宋体" w:hAnsi="宋体" w:cs="宋体"/>
          <w:sz w:val="24"/>
          <w:szCs w:val="24"/>
        </w:rPr>
        <w:t xml:space="preserve">扬州市公共资源交易中心仪征分中心</w:t>
      </w:r>
      <w:r/>
    </w:p>
    <w:p>
      <w:pPr>
        <w:ind w:firstLine="720"/>
        <w:spacing w:line="4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  仪征市西园北路39号     </w:t>
      </w:r>
      <w:r/>
    </w:p>
    <w:p>
      <w:pPr>
        <w:ind w:firstLine="720"/>
        <w:spacing w:line="400" w:lineRule="exact"/>
        <w:rPr>
          <w:rFonts w:hint="default" w:ascii="宋体" w:hAnsi="宋体" w:eastAsia="宋体"/>
          <w:sz w:val="24"/>
          <w:szCs w:val="24"/>
          <w:u w:val="single"/>
          <w:lang w:val="en-US" w:eastAsia="zh-CN"/>
        </w:rPr>
      </w:pPr>
      <w:r>
        <w:rPr>
          <w:rFonts w:hint="eastAsia" w:ascii="宋体" w:hAnsi="宋体"/>
          <w:sz w:val="24"/>
          <w:szCs w:val="24"/>
        </w:rPr>
        <w:t xml:space="preserve">联系人：</w:t>
      </w:r>
      <w:r>
        <w:rPr>
          <w:rFonts w:hint="eastAsia" w:ascii="宋体" w:hAnsi="宋体"/>
          <w:sz w:val="24"/>
          <w:szCs w:val="24"/>
          <w:u w:val="single"/>
        </w:rPr>
        <w:t xml:space="preserve">  曹 瑜               </w:t>
      </w:r>
      <w:r>
        <w:rPr>
          <w:rFonts w:hint="eastAsia" w:ascii="宋体" w:hAnsi="宋体"/>
          <w:sz w:val="24"/>
          <w:szCs w:val="24"/>
          <w:u w:val="single"/>
          <w:lang w:val="en-US" w:eastAsia="zh-CN"/>
        </w:rPr>
        <w:t xml:space="preserve">    </w:t>
      </w:r>
      <w:r/>
    </w:p>
    <w:p>
      <w:pPr>
        <w:ind w:firstLine="720"/>
        <w:spacing w:line="400" w:lineRule="exact"/>
        <w:rPr>
          <w:rFonts w:hint="eastAsia" w:ascii="宋体" w:hAnsi="宋体" w:eastAsia="宋体"/>
          <w:sz w:val="24"/>
          <w:szCs w:val="24"/>
          <w:u w:val="single"/>
          <w:lang w:val="en-US" w:eastAsia="zh-CN"/>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cs="宋体"/>
          <w:sz w:val="24"/>
          <w:szCs w:val="24"/>
          <w:u w:val="single"/>
        </w:rPr>
        <w:t xml:space="preserve">0514-80290190</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bookmarkEnd w:id="40"/>
      <w:bookmarkEnd w:id="41"/>
      <w:r/>
    </w:p>
    <w:p>
      <w:pPr>
        <w:pStyle w:val="1224"/>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cs="宋体"/>
          <w:b/>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b/>
          <w:sz w:val="24"/>
          <w:szCs w:val="24"/>
        </w:rPr>
        <w:t xml:space="preserve">具体办理指南和操作手册见链接：</w:t>
      </w:r>
      <w:r>
        <w:rPr>
          <w:rFonts w:hint="eastAsia" w:ascii="宋体" w:hAnsi="宋体" w:cs="宋体"/>
          <w:b/>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2.有关本次招标的事项若存在变动或修改，敬请及时关注扬州市公共资源交易中心仪征分中心在</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中国政府采购网”</w:t>
      </w:r>
      <w:r>
        <w:rPr>
          <w:rFonts w:hint="eastAsia" w:ascii="宋体" w:hAnsi="宋体"/>
          <w:bCs/>
          <w:sz w:val="24"/>
          <w:szCs w:val="24"/>
        </w:rPr>
        <w:t xml:space="preserve">“江苏政府采购网”“扬州市政府采购网”发布的更正公告。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3.本次招标不收取投标保证金。</w:t>
      </w:r>
      <w:r/>
    </w:p>
    <w:p>
      <w:pPr>
        <w:pStyle w:val="1222"/>
        <w:ind w:firstLine="2426"/>
        <w:jc w:val="both"/>
        <w:keepLines/>
        <w:keepNext/>
        <w:pageBreakBefore w:val="0"/>
        <w:spacing w:line="240" w:lineRule="auto"/>
        <w:widowControl w:val="off"/>
        <w:rPr>
          <w:rFonts w:hint="eastAsia" w:ascii="黑体" w:eastAsia="黑体"/>
          <w:b w:val="0"/>
          <w:bCs w:val="0"/>
          <w:color w:val="000000"/>
        </w:rPr>
      </w:pPr>
      <w:r>
        <w:rPr>
          <w:rFonts w:ascii="宋体" w:hAnsi="宋体"/>
          <w:sz w:val="24"/>
          <w:szCs w:val="24"/>
        </w:rPr>
        <w:br w:type="page" w:clear="all"/>
      </w:r>
      <w:bookmarkEnd w:id="1"/>
      <w:r/>
      <w:bookmarkEnd w:id="2"/>
      <w:r/>
      <w:bookmarkEnd w:id="3"/>
      <w:r/>
      <w:bookmarkEnd w:id="4"/>
      <w:r/>
      <w:bookmarkEnd w:id="5"/>
      <w:r/>
      <w:bookmarkStart w:id="44" w:name="_Toc120614211"/>
      <w:r/>
      <w:bookmarkStart w:id="45" w:name="_Toc120614221"/>
      <w:r/>
      <w:bookmarkStart w:id="46" w:name="_Toc513029242"/>
      <w:r/>
      <w:bookmarkStart w:id="47" w:name="_Toc16938558"/>
      <w:r/>
      <w:bookmarkStart w:id="48" w:name="_Toc479757207"/>
      <w:r/>
      <w:bookmarkStart w:id="49" w:name="_Toc20823314"/>
      <w:r>
        <w:rPr>
          <w:rFonts w:hint="eastAsia" w:ascii="黑体" w:eastAsia="黑体"/>
          <w:color w:val="000000"/>
        </w:rPr>
        <w:t xml:space="preserve">第二章  </w:t>
      </w:r>
      <w:bookmarkEnd w:id="44"/>
      <w:r/>
      <w:bookmarkStart w:id="50" w:name="_Toc120614213"/>
      <w:r/>
      <w:bookmarkStart w:id="51" w:name="_Toc20823274"/>
      <w:r/>
      <w:bookmarkStart w:id="52" w:name="_Toc513029202"/>
      <w:r/>
      <w:bookmarkStart w:id="53" w:name="_Toc16938518"/>
      <w:r>
        <w:rPr>
          <w:rFonts w:hint="eastAsia" w:ascii="黑体" w:eastAsia="黑体"/>
          <w:color w:val="000000"/>
        </w:rPr>
        <w:t xml:space="preserve">投标人须知</w:t>
      </w:r>
      <w:bookmarkEnd w:id="50"/>
      <w:r/>
      <w:bookmarkEnd w:id="51"/>
      <w:r/>
      <w:bookmarkEnd w:id="52"/>
      <w:r/>
      <w:bookmarkEnd w:id="53"/>
      <w:r/>
      <w:r/>
    </w:p>
    <w:p>
      <w:pPr>
        <w:pStyle w:val="1224"/>
        <w:ind w:firstLine="498"/>
        <w:spacing w:before="145" w:after="145" w:line="400" w:lineRule="exact"/>
        <w:rPr>
          <w:rFonts w:hint="eastAsia"/>
          <w:color w:val="000000"/>
        </w:rPr>
      </w:pPr>
      <w:r/>
      <w:bookmarkStart w:id="54" w:name="_Toc16938519"/>
      <w:r/>
      <w:bookmarkStart w:id="55" w:name="_Toc513029203"/>
      <w:r/>
      <w:bookmarkStart w:id="56" w:name="_Toc120614214"/>
      <w:r/>
      <w:bookmarkStart w:id="57" w:name="_Toc20823275"/>
      <w:r>
        <w:rPr>
          <w:rFonts w:hint="eastAsia"/>
          <w:color w:val="000000"/>
        </w:rPr>
        <w:t xml:space="preserve">一、总则</w:t>
      </w:r>
      <w:bookmarkEnd w:id="54"/>
      <w:r/>
      <w:bookmarkEnd w:id="55"/>
      <w:r/>
      <w:bookmarkEnd w:id="56"/>
      <w:r/>
      <w:bookmarkEnd w:id="57"/>
      <w:r/>
      <w:r/>
    </w:p>
    <w:p>
      <w:pPr>
        <w:pStyle w:val="1225"/>
        <w:ind w:firstLine="420"/>
        <w:spacing w:before="0" w:after="0" w:line="400" w:lineRule="exact"/>
        <w:rPr>
          <w:rFonts w:hint="eastAsia"/>
          <w:b w:val="0"/>
          <w:bCs w:val="0"/>
          <w:color w:val="000000"/>
        </w:rPr>
      </w:pPr>
      <w:r/>
      <w:bookmarkStart w:id="58" w:name="_Hlt16619475"/>
      <w:r/>
      <w:bookmarkEnd w:id="58"/>
      <w:r/>
      <w:bookmarkStart w:id="59" w:name="_Toc458694821"/>
      <w:r/>
      <w:bookmarkStart w:id="60" w:name="_Toc16938520"/>
      <w:r/>
      <w:bookmarkStart w:id="61" w:name="_Toc20823276"/>
      <w:r/>
      <w:bookmarkStart w:id="62" w:name="_Toc513029204"/>
      <w:r>
        <w:rPr>
          <w:rFonts w:hint="eastAsia"/>
          <w:b w:val="0"/>
          <w:bCs w:val="0"/>
          <w:color w:val="000000"/>
        </w:rPr>
        <w:t xml:space="preserve">1</w:t>
      </w:r>
      <w:bookmarkEnd w:id="59"/>
      <w:r>
        <w:rPr>
          <w:rFonts w:hint="eastAsia"/>
          <w:b w:val="0"/>
          <w:bCs w:val="0"/>
          <w:color w:val="000000"/>
        </w:rPr>
        <w:t xml:space="preserve">、招标方式</w:t>
      </w:r>
      <w:bookmarkEnd w:id="60"/>
      <w:r/>
      <w:bookmarkEnd w:id="61"/>
      <w:r/>
      <w:bookmarkEnd w:id="62"/>
      <w:r/>
      <w:r/>
    </w:p>
    <w:p>
      <w:pPr>
        <w:ind w:firstLine="480"/>
        <w:spacing w:line="4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1225"/>
        <w:ind w:firstLine="420"/>
        <w:spacing w:before="0" w:after="0" w:line="400" w:lineRule="exact"/>
        <w:rPr>
          <w:rFonts w:hint="eastAsia"/>
          <w:b w:val="0"/>
          <w:bCs w:val="0"/>
          <w:color w:val="000000"/>
        </w:rPr>
      </w:pPr>
      <w:r/>
      <w:bookmarkStart w:id="63" w:name="_Toc20823277"/>
      <w:r/>
      <w:bookmarkStart w:id="64" w:name="_Toc513029205"/>
      <w:r/>
      <w:bookmarkStart w:id="65" w:name="_Toc16938521"/>
      <w:r>
        <w:rPr>
          <w:rFonts w:hint="eastAsia"/>
          <w:b w:val="0"/>
          <w:bCs w:val="0"/>
          <w:color w:val="000000"/>
        </w:rPr>
        <w:t xml:space="preserve">2、合格的投标人</w:t>
      </w:r>
      <w:bookmarkEnd w:id="63"/>
      <w:r/>
      <w:bookmarkEnd w:id="64"/>
      <w:r/>
      <w:bookmarkEnd w:id="65"/>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2.2满足本文件实质性要求的规定。</w:t>
      </w:r>
      <w:r/>
    </w:p>
    <w:p>
      <w:pPr>
        <w:pStyle w:val="1225"/>
        <w:ind w:firstLine="420"/>
        <w:spacing w:before="0" w:after="0" w:line="400" w:lineRule="exact"/>
        <w:rPr>
          <w:rFonts w:hint="eastAsia"/>
          <w:b w:val="0"/>
          <w:bCs w:val="0"/>
          <w:color w:val="000000"/>
        </w:rPr>
      </w:pPr>
      <w:r/>
      <w:bookmarkStart w:id="66" w:name="_Toc16938522"/>
      <w:r/>
      <w:bookmarkStart w:id="67" w:name="_Toc20823278"/>
      <w:r/>
      <w:bookmarkStart w:id="68" w:name="_Toc513029206"/>
      <w:r>
        <w:rPr>
          <w:rFonts w:hint="eastAsia"/>
          <w:b w:val="0"/>
          <w:bCs w:val="0"/>
          <w:color w:val="000000"/>
        </w:rPr>
        <w:t xml:space="preserve">3、适用法律</w:t>
      </w:r>
      <w:bookmarkEnd w:id="66"/>
      <w:r/>
      <w:bookmarkEnd w:id="67"/>
      <w:r/>
      <w:bookmarkEnd w:id="68"/>
      <w:r/>
      <w:r/>
    </w:p>
    <w:p>
      <w:pPr>
        <w:ind w:firstLine="420"/>
        <w:spacing w:line="400" w:lineRule="exact"/>
        <w:rPr>
          <w:rFonts w:hint="eastAsia"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rPr>
          <w:rFonts w:ascii="宋体" w:hAnsi="宋体"/>
          <w:color w:val="000000"/>
          <w:sz w:val="24"/>
        </w:rPr>
        <w:t xml:space="preserve">。</w:t>
      </w:r>
      <w:r/>
    </w:p>
    <w:p>
      <w:pPr>
        <w:pStyle w:val="1225"/>
        <w:ind w:firstLine="420"/>
        <w:spacing w:before="0" w:after="0" w:line="400" w:lineRule="exact"/>
        <w:rPr>
          <w:rFonts w:hint="eastAsia"/>
          <w:b w:val="0"/>
          <w:bCs w:val="0"/>
          <w:color w:val="000000"/>
        </w:rPr>
      </w:pPr>
      <w:r/>
      <w:bookmarkStart w:id="69" w:name="_Toc20823279"/>
      <w:r/>
      <w:bookmarkStart w:id="70" w:name="_Toc513029207"/>
      <w:r/>
      <w:bookmarkStart w:id="71" w:name="_Toc16938523"/>
      <w:r/>
      <w:bookmarkStart w:id="72" w:name="_Toc462564067"/>
      <w:r>
        <w:rPr>
          <w:rFonts w:hint="eastAsia"/>
          <w:b w:val="0"/>
          <w:bCs w:val="0"/>
          <w:color w:val="000000"/>
        </w:rPr>
        <w:t xml:space="preserve">4、投标费用</w:t>
      </w:r>
      <w:bookmarkEnd w:id="69"/>
      <w:r/>
      <w:bookmarkEnd w:id="70"/>
      <w:r/>
      <w:bookmarkEnd w:id="71"/>
      <w:r/>
      <w:bookmarkEnd w:id="72"/>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扬州市公共资源交易中心仪征分中心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1225"/>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2"/>
          <w:szCs w:val="22"/>
        </w:rPr>
      </w:pPr>
      <w:r>
        <w:rPr>
          <w:rFonts w:hint="eastAsia" w:ascii="宋体" w:hAnsi="宋体"/>
          <w:bCs/>
          <w:color w:val="000000"/>
          <w:sz w:val="22"/>
          <w:szCs w:val="22"/>
        </w:rPr>
        <w:t xml:space="preserve">5.1</w:t>
      </w:r>
      <w:r>
        <w:rPr>
          <w:rFonts w:hint="eastAsia" w:ascii="宋体" w:hAnsi="宋体"/>
          <w:color w:val="000000"/>
          <w:sz w:val="22"/>
          <w:szCs w:val="22"/>
        </w:rPr>
        <w:t xml:space="preserve"> 投标人一旦参加本项目采购活动，即被认为接受了本招标文件的规定和约束。</w:t>
      </w:r>
      <w:r/>
    </w:p>
    <w:p>
      <w:pPr>
        <w:pStyle w:val="1224"/>
        <w:ind w:firstLine="321"/>
        <w:spacing w:before="145" w:after="145" w:line="400" w:lineRule="exact"/>
        <w:rPr>
          <w:rFonts w:hint="eastAsia"/>
          <w:color w:val="000000"/>
        </w:rPr>
      </w:pPr>
      <w:r/>
      <w:bookmarkStart w:id="73" w:name="_Toc16938525"/>
      <w:r/>
      <w:bookmarkStart w:id="74" w:name="_Toc120614215"/>
      <w:r/>
      <w:bookmarkStart w:id="75" w:name="_Toc513029209"/>
      <w:r/>
      <w:bookmarkStart w:id="76" w:name="_Toc20823281"/>
      <w:r>
        <w:rPr>
          <w:rFonts w:hint="eastAsia"/>
          <w:color w:val="000000"/>
        </w:rPr>
        <w:t xml:space="preserve">二、招标文件</w:t>
      </w:r>
      <w:bookmarkEnd w:id="73"/>
      <w:r/>
      <w:bookmarkEnd w:id="74"/>
      <w:r/>
      <w:bookmarkEnd w:id="75"/>
      <w:r/>
      <w:bookmarkEnd w:id="76"/>
      <w:r/>
      <w:r/>
    </w:p>
    <w:p>
      <w:pPr>
        <w:pStyle w:val="1225"/>
        <w:ind w:firstLine="420"/>
        <w:spacing w:before="0" w:after="0" w:line="400" w:lineRule="exact"/>
        <w:rPr>
          <w:rFonts w:hint="eastAsia"/>
          <w:b w:val="0"/>
          <w:bCs w:val="0"/>
          <w:color w:val="000000"/>
        </w:rPr>
      </w:pPr>
      <w:r/>
      <w:bookmarkStart w:id="77" w:name="_Toc513029210"/>
      <w:r/>
      <w:bookmarkStart w:id="78" w:name="_Toc16938526"/>
      <w:r/>
      <w:bookmarkStart w:id="79" w:name="_Toc20823282"/>
      <w:r>
        <w:rPr>
          <w:rFonts w:hint="eastAsia"/>
          <w:b w:val="0"/>
          <w:bCs w:val="0"/>
          <w:color w:val="000000"/>
        </w:rPr>
        <w:t xml:space="preserve">6、招标文件构成</w:t>
      </w:r>
      <w:bookmarkEnd w:id="77"/>
      <w:r/>
      <w:bookmarkEnd w:id="78"/>
      <w:r/>
      <w:bookmarkEnd w:id="79"/>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25"/>
        <w:ind w:firstLine="560"/>
        <w:spacing w:before="0" w:after="0" w:line="400" w:lineRule="exact"/>
        <w:rPr>
          <w:rFonts w:hint="eastAsia"/>
          <w:b w:val="0"/>
          <w:bCs w:val="0"/>
          <w:color w:val="000000"/>
        </w:rPr>
      </w:pPr>
      <w:r/>
      <w:bookmarkStart w:id="80" w:name="_Toc513029212"/>
      <w:r/>
      <w:bookmarkStart w:id="81" w:name="_Toc20823284"/>
      <w:r/>
      <w:bookmarkStart w:id="82" w:name="_Toc462564071"/>
      <w:r/>
      <w:bookmarkStart w:id="83" w:name="_Toc16938528"/>
      <w:r>
        <w:rPr>
          <w:b w:val="0"/>
          <w:bCs w:val="0"/>
          <w:color w:val="000000"/>
        </w:rPr>
        <w:t xml:space="preserve">7</w:t>
      </w:r>
      <w:r>
        <w:rPr>
          <w:rFonts w:hint="eastAsia"/>
          <w:b w:val="0"/>
          <w:bCs w:val="0"/>
          <w:color w:val="000000"/>
        </w:rPr>
        <w:t xml:space="preserve">、招标文件的修改</w:t>
      </w:r>
      <w:bookmarkEnd w:id="80"/>
      <w:r/>
      <w:bookmarkEnd w:id="81"/>
      <w:r/>
      <w:bookmarkEnd w:id="82"/>
      <w:r/>
      <w:bookmarkEnd w:id="83"/>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中国政府采购网、</w:t>
      </w:r>
      <w:r>
        <w:rPr>
          <w:rFonts w:hint="eastAsia" w:ascii="宋体" w:hAnsi="宋体"/>
          <w:color w:val="000000"/>
          <w:sz w:val="24"/>
        </w:rPr>
        <w:t xml:space="preserve">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224"/>
        <w:ind w:firstLine="482"/>
        <w:spacing w:before="145" w:after="145" w:line="400" w:lineRule="exact"/>
        <w:rPr>
          <w:rFonts w:hint="eastAsia"/>
          <w:color w:val="000000"/>
        </w:rPr>
      </w:pPr>
      <w:r/>
      <w:bookmarkStart w:id="84" w:name="_Toc513029213"/>
      <w:r/>
      <w:bookmarkStart w:id="85" w:name="_Toc462564072"/>
      <w:r/>
      <w:bookmarkStart w:id="86" w:name="_Toc20823285"/>
      <w:r/>
      <w:bookmarkStart w:id="87" w:name="_Toc16938529"/>
      <w:r/>
      <w:bookmarkStart w:id="88" w:name="_Toc120614216"/>
      <w:r>
        <w:rPr>
          <w:rFonts w:hint="eastAsia"/>
          <w:color w:val="000000"/>
        </w:rPr>
        <w:t xml:space="preserve">三、投标文件的编制</w:t>
      </w:r>
      <w:bookmarkEnd w:id="84"/>
      <w:r/>
      <w:bookmarkEnd w:id="85"/>
      <w:r/>
      <w:bookmarkEnd w:id="86"/>
      <w:r/>
      <w:bookmarkEnd w:id="87"/>
      <w:r/>
      <w:bookmarkEnd w:id="88"/>
      <w:r/>
      <w:r/>
    </w:p>
    <w:p>
      <w:pPr>
        <w:pStyle w:val="1225"/>
        <w:ind w:firstLine="560"/>
        <w:spacing w:before="0" w:after="0" w:line="400" w:lineRule="exact"/>
        <w:rPr>
          <w:rFonts w:hint="eastAsia"/>
          <w:bCs w:val="0"/>
          <w:color w:val="000000"/>
        </w:rPr>
      </w:pPr>
      <w:r/>
      <w:bookmarkStart w:id="89" w:name="_Toc462564073"/>
      <w:r/>
      <w:bookmarkStart w:id="90" w:name="_Toc16938530"/>
      <w:r/>
      <w:bookmarkStart w:id="91" w:name="_Toc20823286"/>
      <w:r/>
      <w:bookmarkStart w:id="92" w:name="_Toc513029214"/>
      <w:r>
        <w:rPr>
          <w:b w:val="0"/>
          <w:bCs w:val="0"/>
          <w:color w:val="000000"/>
        </w:rPr>
        <w:t xml:space="preserve">8</w:t>
      </w:r>
      <w:r>
        <w:rPr>
          <w:rFonts w:hint="eastAsia"/>
          <w:b w:val="0"/>
          <w:bCs w:val="0"/>
          <w:color w:val="000000"/>
        </w:rPr>
        <w:t xml:space="preserve">、投标文件的语言及度量衡单位</w:t>
      </w:r>
      <w:bookmarkEnd w:id="89"/>
      <w:r/>
      <w:bookmarkEnd w:id="90"/>
      <w:r/>
      <w:bookmarkEnd w:id="91"/>
      <w:r/>
      <w:bookmarkEnd w:id="92"/>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225"/>
        <w:ind w:firstLine="420"/>
        <w:spacing w:before="0" w:after="0" w:line="400" w:lineRule="exact"/>
        <w:rPr>
          <w:rFonts w:hint="eastAsia"/>
          <w:b w:val="0"/>
          <w:bCs w:val="0"/>
          <w:color w:val="000000"/>
        </w:rPr>
      </w:pPr>
      <w:r/>
      <w:bookmarkStart w:id="93" w:name="_Toc20823287"/>
      <w:r/>
      <w:bookmarkStart w:id="94" w:name="_Toc513029215"/>
      <w:r/>
      <w:bookmarkStart w:id="95" w:name="_Toc16938531"/>
      <w:r/>
      <w:bookmarkStart w:id="96" w:name="_Toc462564074"/>
      <w:r>
        <w:rPr>
          <w:b w:val="0"/>
          <w:bCs w:val="0"/>
          <w:color w:val="000000"/>
        </w:rPr>
        <w:t xml:space="preserve">9</w:t>
      </w:r>
      <w:r>
        <w:rPr>
          <w:rFonts w:hint="eastAsia"/>
          <w:b w:val="0"/>
          <w:bCs w:val="0"/>
          <w:color w:val="000000"/>
        </w:rPr>
        <w:t xml:space="preserve">、投标文件构成</w:t>
      </w:r>
      <w:bookmarkEnd w:id="93"/>
      <w:r/>
      <w:bookmarkEnd w:id="94"/>
      <w:r/>
      <w:bookmarkEnd w:id="95"/>
      <w:r/>
      <w:bookmarkEnd w:id="96"/>
      <w:r/>
      <w:r/>
    </w:p>
    <w:p>
      <w:pPr>
        <w:pStyle w:val="1065"/>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w:t>
      </w:r>
      <w:r>
        <w:rPr>
          <w:rFonts w:hint="eastAsia" w:ascii="宋体" w:hAnsi="宋体"/>
          <w:color w:val="ff0000"/>
          <w:sz w:val="24"/>
          <w:lang w:eastAsia="zh-CN"/>
        </w:rPr>
        <w:t xml:space="preserve">“</w:t>
      </w:r>
      <w:r>
        <w:rPr>
          <w:rFonts w:hint="eastAsia" w:ascii="宋体" w:hAnsi="宋体"/>
          <w:color w:val="ff0000"/>
          <w:sz w:val="24"/>
          <w:lang w:val="en-US" w:eastAsia="zh-CN"/>
        </w:rPr>
        <w:t xml:space="preserve">中国政府采购网、</w:t>
      </w:r>
      <w:r>
        <w:rPr>
          <w:rFonts w:hint="eastAsia" w:ascii="宋体" w:hAnsi="宋体"/>
          <w:color w:val="ff0000"/>
          <w:sz w:val="24"/>
        </w:rPr>
        <w:t xml:space="preserve">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w:t>
      </w:r>
      <w:r>
        <w:rPr>
          <w:rFonts w:hint="eastAsia" w:ascii="宋体" w:hAnsi="宋体"/>
          <w:color w:val="ff0000"/>
          <w:sz w:val="24"/>
          <w:lang w:val="en-US" w:eastAsia="zh-CN"/>
        </w:rPr>
        <w:t xml:space="preserve">中国政府采购网、</w:t>
      </w:r>
      <w:r>
        <w:rPr>
          <w:rFonts w:hint="eastAsia" w:ascii="宋体" w:hAnsi="宋体"/>
          <w:color w:val="ff0000"/>
          <w:sz w:val="24"/>
        </w:rPr>
        <w:t xml:space="preserve">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1225"/>
        <w:ind w:firstLine="420"/>
        <w:spacing w:before="0" w:after="0" w:line="400" w:lineRule="exact"/>
        <w:rPr>
          <w:rFonts w:hint="eastAsia"/>
          <w:b w:val="0"/>
          <w:bCs w:val="0"/>
          <w:color w:val="000000"/>
        </w:rPr>
      </w:pPr>
      <w:r/>
      <w:bookmarkStart w:id="97" w:name="_Hlt26954838"/>
      <w:r/>
      <w:bookmarkEnd w:id="97"/>
      <w:r/>
      <w:bookmarkStart w:id="98" w:name="_Hlt26670360"/>
      <w:r/>
      <w:bookmarkEnd w:id="98"/>
      <w:r/>
      <w:bookmarkStart w:id="99" w:name="_Hlt26668975"/>
      <w:r/>
      <w:bookmarkEnd w:id="99"/>
      <w:r/>
      <w:bookmarkStart w:id="100" w:name="_Toc14577357"/>
      <w:r/>
      <w:bookmarkStart w:id="101" w:name="_Toc49090509"/>
      <w:r/>
      <w:bookmarkStart w:id="102" w:name="_Toc513029219"/>
      <w:r/>
      <w:bookmarkStart w:id="103" w:name="_Toc513029216"/>
      <w:r/>
      <w:bookmarkStart w:id="104" w:name="_Toc14577354"/>
      <w:r/>
      <w:bookmarkStart w:id="105"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100"/>
      <w:r/>
      <w:bookmarkEnd w:id="101"/>
      <w:r/>
      <w:bookmarkEnd w:id="102"/>
      <w:r/>
      <w:bookmarkEnd w:id="103"/>
      <w:bookmarkEnd w:id="104"/>
      <w:bookmarkEnd w:id="105"/>
      <w:r/>
    </w:p>
    <w:p>
      <w:pPr>
        <w:spacing w:line="400" w:lineRule="exact"/>
        <w:rPr>
          <w:rFonts w:hint="default" w:ascii="宋体" w:hAnsi="宋体" w:eastAsia="宋体"/>
          <w:color w:val="000000"/>
          <w:sz w:val="24"/>
          <w:szCs w:val="24"/>
          <w:lang w:val="en-US" w:eastAsia="zh-CN"/>
        </w:rPr>
      </w:pPr>
      <w:r/>
      <w:bookmarkStart w:id="106" w:name="_Toc14577355"/>
      <w:r/>
      <w:bookmarkStart w:id="107"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22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6"/>
      <w:r/>
      <w:bookmarkStart w:id="108" w:name="_Hlt26670373"/>
      <w:r/>
      <w:bookmarkEnd w:id="108"/>
      <w:r>
        <w:rPr>
          <w:rFonts w:hint="eastAsia"/>
          <w:b w:val="0"/>
          <w:bCs w:val="0"/>
          <w:color w:val="000000"/>
        </w:rPr>
        <w:t xml:space="preserve">表</w:t>
      </w:r>
      <w:bookmarkEnd w:id="107"/>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9" w:name="_Hlt26954840"/>
      <w:r/>
      <w:bookmarkEnd w:id="109"/>
      <w:r>
        <w:rPr>
          <w:rFonts w:hint="eastAsia" w:ascii="宋体" w:hAnsi="宋体"/>
          <w:color w:val="000000"/>
          <w:sz w:val="24"/>
        </w:rPr>
        <w:t xml:space="preserve">标人按照招标文件规定格式填报投标分项报价表</w:t>
      </w:r>
      <w:bookmarkStart w:id="110" w:name="_Hlt26670399"/>
      <w:r/>
      <w:bookmarkEnd w:id="110"/>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225"/>
        <w:ind w:firstLine="420"/>
        <w:spacing w:before="0" w:after="0" w:line="400" w:lineRule="exact"/>
        <w:rPr>
          <w:rFonts w:hint="eastAsia"/>
          <w:b w:val="0"/>
          <w:bCs w:val="0"/>
          <w:color w:val="000000"/>
        </w:rPr>
      </w:pPr>
      <w:r/>
      <w:bookmarkStart w:id="111" w:name="_Hlt26670486"/>
      <w:r/>
      <w:bookmarkEnd w:id="111"/>
      <w:r/>
      <w:bookmarkStart w:id="112" w:name="_Hlt26670482"/>
      <w:r/>
      <w:bookmarkEnd w:id="112"/>
      <w:r/>
      <w:bookmarkStart w:id="113" w:name="_Hlt26954844"/>
      <w:r/>
      <w:bookmarkEnd w:id="113"/>
      <w:r/>
      <w:bookmarkStart w:id="114" w:name="_Hlt26954846"/>
      <w:r/>
      <w:bookmarkEnd w:id="114"/>
      <w:r/>
      <w:bookmarkStart w:id="115" w:name="_Hlt26668983"/>
      <w:r/>
      <w:bookmarkEnd w:id="115"/>
      <w:r/>
      <w:bookmarkStart w:id="116" w:name="_Hlt26954842"/>
      <w:r/>
      <w:bookmarkEnd w:id="116"/>
      <w:r/>
      <w:bookmarkStart w:id="117" w:name="_Hlt26670425"/>
      <w:r/>
      <w:bookmarkEnd w:id="117"/>
      <w:r/>
      <w:bookmarkStart w:id="118" w:name="_Hlt26670403"/>
      <w:r/>
      <w:bookmarkEnd w:id="118"/>
      <w:r/>
      <w:bookmarkStart w:id="119" w:name="_Hlt26954848"/>
      <w:r/>
      <w:bookmarkEnd w:id="119"/>
      <w:r/>
      <w:bookmarkStart w:id="120" w:name="_Hlt26954731"/>
      <w:r/>
      <w:bookmarkEnd w:id="120"/>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21" w:name="_Toc49090510"/>
      <w:r/>
      <w:bookmarkStart w:id="122"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.2投标人需按照招标文件要求，在投标文件中提供与技术要求和商务要求相关的证明材料。</w:t>
      </w:r>
      <w:r/>
    </w:p>
    <w:p>
      <w:pPr>
        <w:pStyle w:val="122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21"/>
      <w:bookmarkEnd w:id="122"/>
      <w:r/>
    </w:p>
    <w:p>
      <w:pPr>
        <w:pStyle w:val="1225"/>
        <w:ind w:firstLine="420"/>
        <w:spacing w:before="0" w:after="0" w:line="400" w:lineRule="exact"/>
        <w:rPr>
          <w:rFonts w:hint="eastAsia"/>
          <w:b w:val="0"/>
          <w:bCs w:val="0"/>
          <w:color w:val="000000"/>
        </w:rPr>
      </w:pPr>
      <w:r/>
      <w:bookmarkStart w:id="123" w:name="_Hlt26670489"/>
      <w:r/>
      <w:bookmarkEnd w:id="123"/>
      <w:r/>
      <w:bookmarkStart w:id="124" w:name="_Hlt26954850"/>
      <w:r/>
      <w:bookmarkEnd w:id="124"/>
      <w:r/>
      <w:bookmarkStart w:id="125" w:name="_Hlt26954734"/>
      <w:r/>
      <w:bookmarkEnd w:id="125"/>
      <w:r/>
      <w:bookmarkStart w:id="126" w:name="_Toc49090511"/>
      <w:r/>
      <w:bookmarkStart w:id="127"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6"/>
      <w:r/>
      <w:bookmarkEnd w:id="127"/>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22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224"/>
        <w:ind w:firstLine="482"/>
        <w:spacing w:before="145" w:after="145" w:line="400" w:lineRule="exact"/>
        <w:rPr>
          <w:rFonts w:hint="eastAsia"/>
          <w:color w:val="000000"/>
        </w:rPr>
      </w:pPr>
      <w:r/>
      <w:bookmarkStart w:id="128" w:name="_Hlt26954852"/>
      <w:r/>
      <w:bookmarkEnd w:id="128"/>
      <w:r/>
      <w:bookmarkStart w:id="129" w:name="_Hlt26954739"/>
      <w:r/>
      <w:bookmarkEnd w:id="129"/>
      <w:r/>
      <w:bookmarkStart w:id="130" w:name="_Toc513029224"/>
      <w:r/>
      <w:bookmarkStart w:id="131" w:name="_Toc120614217"/>
      <w:r/>
      <w:bookmarkStart w:id="132" w:name="_Toc16938540"/>
      <w:r/>
      <w:bookmarkStart w:id="133" w:name="_Toc20823296"/>
      <w:r>
        <w:rPr>
          <w:rFonts w:hint="eastAsia"/>
          <w:color w:val="000000"/>
        </w:rPr>
        <w:t xml:space="preserve">四、投标文件的递交</w:t>
      </w:r>
      <w:bookmarkEnd w:id="130"/>
      <w:r/>
      <w:bookmarkEnd w:id="131"/>
      <w:r/>
      <w:bookmarkEnd w:id="132"/>
      <w:r/>
      <w:bookmarkEnd w:id="133"/>
      <w:r/>
      <w:r/>
    </w:p>
    <w:p>
      <w:pPr>
        <w:pStyle w:val="1225"/>
        <w:ind w:firstLine="560"/>
        <w:spacing w:before="0" w:after="0" w:line="400" w:lineRule="exact"/>
        <w:rPr>
          <w:rFonts w:hint="eastAsia" w:ascii="黑体"/>
          <w:b w:val="0"/>
          <w:bCs w:val="0"/>
          <w:color w:val="000000"/>
        </w:rPr>
      </w:pPr>
      <w:r/>
      <w:bookmarkStart w:id="134" w:name="_Toc462564084"/>
      <w:r/>
      <w:bookmarkStart w:id="135" w:name="_Toc20823297"/>
      <w:r/>
      <w:bookmarkStart w:id="136" w:name="_Toc513029225"/>
      <w:r/>
      <w:bookmarkStart w:id="137"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34"/>
      <w:r/>
      <w:bookmarkEnd w:id="135"/>
      <w:r/>
      <w:bookmarkEnd w:id="136"/>
      <w:r/>
      <w:bookmarkEnd w:id="137"/>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8" w:name="_Toc16938542"/>
      <w:r/>
      <w:bookmarkStart w:id="139" w:name="_Toc513029226"/>
      <w:r/>
      <w:bookmarkStart w:id="140" w:name="_Toc20823298"/>
      <w:r/>
      <w:r/>
    </w:p>
    <w:p>
      <w:pPr>
        <w:pStyle w:val="1225"/>
        <w:ind w:firstLine="420"/>
        <w:keepLines/>
        <w:keepNext/>
        <w:pageBreakBefore w:val="0"/>
        <w:spacing w:after="0" w:line="400" w:lineRule="exact"/>
        <w:widowControl w:val="off"/>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8"/>
      <w:r/>
      <w:bookmarkEnd w:id="139"/>
      <w:r/>
      <w:bookmarkEnd w:id="140"/>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1225"/>
        <w:ind w:firstLine="420"/>
        <w:spacing w:before="0" w:after="0" w:line="400" w:lineRule="exact"/>
        <w:rPr>
          <w:rFonts w:hint="eastAsia"/>
          <w:b w:val="0"/>
          <w:bCs w:val="0"/>
          <w:color w:val="000000"/>
        </w:rPr>
      </w:pPr>
      <w:r/>
      <w:bookmarkStart w:id="141" w:name="_Toc20823299"/>
      <w:r/>
      <w:bookmarkStart w:id="142" w:name="_Toc16938543"/>
      <w:r/>
      <w:bookmarkStart w:id="143"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41"/>
      <w:r/>
      <w:bookmarkEnd w:id="142"/>
      <w:r/>
      <w:bookmarkEnd w:id="143"/>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1225"/>
        <w:ind w:firstLine="420"/>
        <w:spacing w:before="0" w:after="0" w:line="400" w:lineRule="exact"/>
        <w:rPr>
          <w:rFonts w:hint="eastAsia"/>
          <w:b w:val="0"/>
          <w:bCs w:val="0"/>
          <w:color w:val="000000"/>
        </w:rPr>
      </w:pPr>
      <w:r/>
      <w:bookmarkStart w:id="144" w:name="_Toc16938544"/>
      <w:r/>
      <w:bookmarkStart w:id="145" w:name="_Toc513029228"/>
      <w:r/>
      <w:bookmarkStart w:id="146" w:name="_Toc20823300"/>
      <w:r>
        <w:rPr>
          <w:b w:val="0"/>
          <w:bCs w:val="0"/>
          <w:color w:val="000000"/>
        </w:rPr>
        <w:t xml:space="preserve">19</w:t>
      </w:r>
      <w:r>
        <w:rPr>
          <w:rFonts w:hint="eastAsia"/>
          <w:b w:val="0"/>
          <w:bCs w:val="0"/>
          <w:color w:val="000000"/>
        </w:rPr>
        <w:t xml:space="preserve">、投标文件的撤回和修改</w:t>
      </w:r>
      <w:bookmarkEnd w:id="144"/>
      <w:r/>
      <w:bookmarkEnd w:id="145"/>
      <w:r/>
      <w:bookmarkEnd w:id="146"/>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在投标截止时间至招标文件中规定的投标有效期满之间的这段时间内，投标人不得撤回其投标。</w:t>
      </w:r>
      <w:r/>
    </w:p>
    <w:p>
      <w:pPr>
        <w:pStyle w:val="1224"/>
        <w:ind w:firstLine="482"/>
        <w:spacing w:before="145" w:after="145" w:line="400" w:lineRule="exact"/>
        <w:rPr>
          <w:rFonts w:hint="eastAsia"/>
          <w:color w:val="000000"/>
        </w:rPr>
      </w:pPr>
      <w:r/>
      <w:bookmarkStart w:id="147" w:name="_Toc16938545"/>
      <w:r/>
      <w:bookmarkStart w:id="148" w:name="_Toc120614218"/>
      <w:r/>
      <w:bookmarkStart w:id="149" w:name="_Toc20823301"/>
      <w:r/>
      <w:bookmarkStart w:id="150" w:name="_Toc513029229"/>
      <w:r>
        <w:rPr>
          <w:rFonts w:hint="eastAsia"/>
          <w:color w:val="000000"/>
        </w:rPr>
        <w:t xml:space="preserve">五、开标与评标</w:t>
      </w:r>
      <w:bookmarkEnd w:id="147"/>
      <w:r/>
      <w:bookmarkEnd w:id="148"/>
      <w:r/>
      <w:bookmarkEnd w:id="149"/>
      <w:r/>
      <w:bookmarkEnd w:id="150"/>
      <w:r/>
      <w:r/>
    </w:p>
    <w:p>
      <w:pPr>
        <w:pStyle w:val="1225"/>
        <w:ind w:firstLine="420"/>
        <w:spacing w:before="0" w:after="0" w:line="400" w:lineRule="exact"/>
        <w:rPr>
          <w:rFonts w:hint="eastAsia"/>
          <w:b w:val="0"/>
          <w:bCs w:val="0"/>
          <w:color w:val="000000"/>
        </w:rPr>
      </w:pPr>
      <w:r/>
      <w:bookmarkStart w:id="151" w:name="_Toc20823302"/>
      <w:r/>
      <w:bookmarkStart w:id="152" w:name="_Toc513029230"/>
      <w:r/>
      <w:bookmarkStart w:id="153"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51"/>
      <w:r/>
      <w:bookmarkEnd w:id="152"/>
      <w:r/>
      <w:bookmarkEnd w:id="153"/>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225"/>
        <w:ind w:firstLine="420"/>
        <w:spacing w:before="0" w:after="0" w:line="400" w:lineRule="exact"/>
        <w:rPr>
          <w:rFonts w:hint="eastAsia"/>
          <w:b w:val="0"/>
          <w:bCs w:val="0"/>
          <w:color w:val="000000"/>
        </w:rPr>
      </w:pPr>
      <w:r/>
      <w:bookmarkStart w:id="154" w:name="_Toc16938547"/>
      <w:r/>
      <w:bookmarkStart w:id="155" w:name="_Toc20823303"/>
      <w:r/>
      <w:bookmarkStart w:id="156"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1225"/>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4"/>
      <w:bookmarkEnd w:id="155"/>
      <w:bookmarkEnd w:id="156"/>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22.4采用综合评分法的项目，未中标的投标人可于中标结果公告期限届满之日起通过苏采云系统查看自己的评审得分及排序情况。</w:t>
      </w:r>
      <w:r/>
    </w:p>
    <w:p>
      <w:pPr>
        <w:pStyle w:val="1225"/>
        <w:ind w:firstLine="420"/>
        <w:spacing w:before="0" w:after="0" w:line="400" w:lineRule="exact"/>
        <w:rPr>
          <w:rFonts w:hint="eastAsia"/>
          <w:b w:val="0"/>
          <w:bCs w:val="0"/>
          <w:color w:val="000000"/>
        </w:rPr>
      </w:pPr>
      <w:r/>
      <w:bookmarkStart w:id="157" w:name="_Toc20823304"/>
      <w:r/>
      <w:bookmarkStart w:id="158" w:name="_Toc513029232"/>
      <w:r/>
      <w:bookmarkStart w:id="159"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7"/>
      <w:r/>
      <w:bookmarkEnd w:id="158"/>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23.3接到评委会澄清、说明和补正要求的投标人如未按规定做出澄清、说明和补正，其风险由投标人自行承担。</w:t>
      </w:r>
      <w:r/>
    </w:p>
    <w:p>
      <w:pPr>
        <w:pStyle w:val="1225"/>
        <w:ind w:firstLine="420"/>
        <w:spacing w:before="0" w:after="0" w:line="400" w:lineRule="exact"/>
        <w:rPr>
          <w:rFonts w:hint="eastAsia"/>
          <w:b w:val="0"/>
          <w:bCs w:val="0"/>
          <w:color w:val="000000"/>
        </w:rPr>
      </w:pPr>
      <w:r/>
      <w:bookmarkStart w:id="160" w:name="_Toc16938549"/>
      <w:r/>
      <w:bookmarkStart w:id="161" w:name="_Toc513029233"/>
      <w:r/>
      <w:bookmarkStart w:id="162"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60"/>
      <w:r/>
      <w:bookmarkEnd w:id="161"/>
      <w:r/>
      <w:bookmarkEnd w:id="162"/>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63" w:name="_Toc20823306"/>
      <w:r/>
      <w:bookmarkStart w:id="164" w:name="_Toc16938550"/>
      <w:r/>
      <w:bookmarkStart w:id="165"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1225"/>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63"/>
      <w:r/>
      <w:bookmarkEnd w:id="164"/>
      <w:r/>
      <w:bookmarkEnd w:id="165"/>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6" w:name="_Toc16938551"/>
      <w:r/>
      <w:bookmarkStart w:id="167" w:name="_Toc513029235"/>
      <w:r/>
      <w:bookmarkStart w:id="168" w:name="_Toc20823307"/>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25.1.10.3投标（响应）报价低于采购项目最高限价45% 的，即投标（响应）报价&lt;采购项目最高限价×45% ；</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25.1.10.4评审委员会认定的供应商报价过低、有可能影响产品质量或者不能诚信履约的其他情形。</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25.1.10.5评审委员会启动异常低价投标（响应）审查后，属于前述第1项至第4项情形的，应当要求相关供应商在评审现场合理的时间内</w:t>
      </w:r>
      <w:r>
        <w:rPr>
          <w:rFonts w:hint="eastAsia" w:ascii="宋体" w:hAnsi="宋体"/>
          <w:b/>
          <w:bCs w:val="0"/>
          <w:color w:val="ff0000"/>
          <w:sz w:val="24"/>
        </w:rPr>
        <w:t xml:space="preserve">对投标（响应）价格作出解释，提供项目具体成本测算等与报价合理性相关的书面说明及必要的证明材料，包括但不限于原材料成本、人工成本、制造费用等，</w:t>
      </w:r>
      <w:r>
        <w:rPr>
          <w:rFonts w:hint="eastAsia" w:ascii="宋体" w:hAnsi="宋体"/>
          <w:bCs/>
          <w:color w:val="ff0000"/>
          <w:sz w:val="24"/>
        </w:rPr>
        <w:t xml:space="preserve">给予相关供应商的合理时间一般</w:t>
      </w:r>
      <w:r>
        <w:rPr>
          <w:rFonts w:hint="eastAsia" w:ascii="宋体" w:hAnsi="宋体"/>
          <w:b/>
          <w:bCs w:val="0"/>
          <w:color w:val="ff0000"/>
          <w:sz w:val="24"/>
        </w:rPr>
        <w:t xml:space="preserve">不少于30分钟。</w:t>
      </w:r>
      <w:r>
        <w:rPr>
          <w:rFonts w:hint="eastAsia" w:ascii="宋体" w:hAnsi="宋体"/>
          <w:bCs/>
          <w:color w:val="ff0000"/>
          <w:sz w:val="24"/>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b/>
          <w:bCs w:val="0"/>
          <w:color w:val="ff0000"/>
          <w:sz w:val="24"/>
        </w:rPr>
      </w:pPr>
      <w:r>
        <w:rPr>
          <w:rFonts w:hint="eastAsia" w:ascii="宋体" w:hAnsi="宋体"/>
          <w:b/>
          <w:bCs w:val="0"/>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224"/>
        <w:ind w:firstLine="482"/>
        <w:spacing w:before="145" w:after="145" w:line="400" w:lineRule="exact"/>
        <w:rPr>
          <w:rFonts w:hint="eastAsia"/>
          <w:color w:val="000000"/>
        </w:rPr>
      </w:pPr>
      <w:r/>
      <w:bookmarkStart w:id="169" w:name="_Toc120614219"/>
      <w:r>
        <w:rPr>
          <w:rFonts w:hint="eastAsia"/>
          <w:color w:val="000000"/>
        </w:rPr>
        <w:t xml:space="preserve">六、</w:t>
      </w:r>
      <w:bookmarkEnd w:id="166"/>
      <w:r/>
      <w:bookmarkEnd w:id="167"/>
      <w:r/>
      <w:bookmarkEnd w:id="168"/>
      <w:r>
        <w:rPr>
          <w:rFonts w:hint="eastAsia"/>
          <w:color w:val="000000"/>
        </w:rPr>
        <w:t xml:space="preserve">定标</w:t>
      </w:r>
      <w:bookmarkEnd w:id="169"/>
      <w:r/>
      <w:r/>
    </w:p>
    <w:p>
      <w:pPr>
        <w:pStyle w:val="1225"/>
        <w:ind w:firstLine="600"/>
        <w:spacing w:before="0" w:after="0" w:line="400" w:lineRule="exact"/>
        <w:rPr>
          <w:rFonts w:hint="eastAsia" w:ascii="黑体" w:hAnsi="宋体" w:cs="Times New Roman"/>
          <w:b w:val="0"/>
          <w:color w:val="000000"/>
          <w:sz w:val="30"/>
          <w:szCs w:val="30"/>
        </w:rPr>
      </w:pPr>
      <w:r/>
      <w:bookmarkStart w:id="170" w:name="_Toc513029238"/>
      <w:r/>
      <w:bookmarkStart w:id="171" w:name="_Toc16938554"/>
      <w:r/>
      <w:bookmarkStart w:id="172"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70"/>
      <w:r>
        <w:rPr>
          <w:rFonts w:hint="eastAsia" w:ascii="黑体" w:hAnsi="宋体" w:cs="Times New Roman"/>
          <w:b w:val="0"/>
          <w:color w:val="000000"/>
          <w:sz w:val="30"/>
          <w:szCs w:val="30"/>
        </w:rPr>
        <w:t xml:space="preserve">确定</w:t>
      </w:r>
      <w:bookmarkEnd w:id="171"/>
      <w:r/>
      <w:bookmarkEnd w:id="172"/>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中国政府采购网、</w:t>
      </w:r>
      <w:r>
        <w:rPr>
          <w:rFonts w:hint="eastAsia" w:ascii="宋体" w:hAnsi="宋体"/>
          <w:color w:val="000000"/>
          <w:sz w:val="24"/>
          <w:szCs w:val="24"/>
        </w:rPr>
        <w:t xml:space="preserve">江苏政府采购网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73"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1225"/>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73"/>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1225"/>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224"/>
        <w:spacing w:before="145" w:after="145" w:line="400" w:lineRule="exact"/>
        <w:rPr>
          <w:rFonts w:hint="eastAsia"/>
          <w:color w:val="000000"/>
        </w:rPr>
      </w:pPr>
      <w:r/>
      <w:bookmarkStart w:id="174" w:name="_Toc120614220"/>
      <w:r/>
      <w:bookmarkStart w:id="175" w:name="_Toc20823308"/>
      <w:r/>
      <w:bookmarkStart w:id="176" w:name="_Toc16938552"/>
      <w:r/>
      <w:bookmarkStart w:id="177" w:name="_Toc513029236"/>
      <w:r>
        <w:rPr>
          <w:rFonts w:hint="eastAsia"/>
          <w:color w:val="000000"/>
        </w:rPr>
        <w:t xml:space="preserve">七、授予合同</w:t>
      </w:r>
      <w:bookmarkEnd w:id="174"/>
      <w:r/>
      <w:bookmarkEnd w:id="175"/>
      <w:bookmarkEnd w:id="176"/>
      <w:bookmarkEnd w:id="177"/>
      <w:r/>
    </w:p>
    <w:p>
      <w:pPr>
        <w:pStyle w:val="1225"/>
        <w:ind w:firstLine="600"/>
        <w:spacing w:before="0" w:after="0" w:line="400" w:lineRule="exact"/>
        <w:rPr>
          <w:rFonts w:hint="eastAsia" w:ascii="黑体" w:hAnsi="宋体" w:cs="Times New Roman"/>
          <w:b w:val="0"/>
          <w:color w:val="000000"/>
          <w:sz w:val="30"/>
          <w:szCs w:val="30"/>
        </w:rPr>
      </w:pPr>
      <w:r/>
      <w:bookmarkStart w:id="178" w:name="_Toc20823309"/>
      <w:r/>
      <w:bookmarkStart w:id="179" w:name="_Toc16938553"/>
      <w:r/>
      <w:bookmarkStart w:id="180"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8"/>
      <w:bookmarkEnd w:id="179"/>
      <w:bookmarkEnd w:id="180"/>
      <w:r/>
    </w:p>
    <w:p>
      <w:pPr>
        <w:pStyle w:val="1225"/>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1223"/>
        <w:spacing w:line="400" w:lineRule="exact"/>
        <w:rPr>
          <w:rFonts w:ascii="黑体" w:eastAsia="黑体"/>
          <w:bCs/>
          <w:sz w:val="44"/>
        </w:rPr>
      </w:pPr>
      <w:r>
        <w:rPr>
          <w:rFonts w:hint="eastAsia" w:ascii="宋体" w:hAnsi="宋体"/>
          <w:bCs/>
          <w:color w:val="000000"/>
          <w:sz w:val="24"/>
        </w:rPr>
        <w:t xml:space="preserve">中标供应商可凭政府采购合同办理融资贷款，详情请见江苏政府采购网“政采贷”专栏。</w:t>
      </w:r>
      <w:r/>
    </w:p>
    <w:p>
      <w:pPr>
        <w:pStyle w:val="1221"/>
        <w:rPr>
          <w:rFonts w:ascii="黑体" w:eastAsia="黑体"/>
          <w:bCs/>
          <w:sz w:val="44"/>
        </w:rPr>
      </w:pPr>
      <w:r>
        <w:rPr>
          <w:rFonts w:hint="eastAsia" w:ascii="黑体" w:eastAsia="黑体"/>
          <w:bCs/>
          <w:sz w:val="44"/>
        </w:rPr>
        <w:t xml:space="preserve">第三章  合同</w:t>
      </w:r>
      <w:bookmarkEnd w:id="45"/>
      <w:r/>
      <w:bookmarkEnd w:id="46"/>
      <w:r/>
      <w:bookmarkEnd w:id="47"/>
      <w:r/>
      <w:bookmarkEnd w:id="48"/>
      <w:r/>
      <w:bookmarkEnd w:id="49"/>
      <w:r>
        <w:rPr>
          <w:rFonts w:hint="eastAsia" w:ascii="黑体" w:eastAsia="黑体"/>
          <w:bCs/>
          <w:sz w:val="44"/>
        </w:rPr>
        <w:t xml:space="preserve">文本</w:t>
      </w:r>
      <w:r/>
    </w:p>
    <w:p>
      <w:pPr>
        <w:jc w:val="center"/>
        <w:spacing w:before="145" w:after="145"/>
        <w:rPr>
          <w:rFonts w:ascii="宋体" w:hAnsi="宋体"/>
          <w:b/>
          <w:sz w:val="30"/>
        </w:rPr>
        <w:outlineLvl w:val="0"/>
      </w:pPr>
      <w:r/>
      <w:bookmarkStart w:id="181" w:name="_Toc16938559"/>
      <w:r/>
      <w:bookmarkStart w:id="182" w:name="_Toc20823315"/>
      <w:r/>
      <w:bookmarkStart w:id="183" w:name="_Toc513029243"/>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125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1258"/>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125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扬州市公共资源交易中心仪征分中心</w:t>
      </w:r>
      <w:r>
        <w:rPr>
          <w:rFonts w:hint="eastAsia" w:hAnsi="宋体"/>
          <w:sz w:val="24"/>
          <w:szCs w:val="24"/>
          <w:u w:val="single"/>
        </w:rPr>
        <w:t xml:space="preserve">         </w:t>
      </w:r>
      <w:r>
        <w:rPr>
          <w:rFonts w:hAnsi="宋体"/>
          <w:sz w:val="24"/>
          <w:szCs w:val="24"/>
        </w:rPr>
        <w:t xml:space="preserve">项目公开招标的结果，签署本合同。</w:t>
      </w:r>
      <w:r/>
    </w:p>
    <w:p>
      <w:pPr>
        <w:pStyle w:val="125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25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258"/>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258"/>
        <w:spacing w:before="120" w:after="120"/>
        <w:rPr>
          <w:rFonts w:hAnsi="宋体"/>
          <w:sz w:val="24"/>
          <w:szCs w:val="24"/>
        </w:rPr>
      </w:pPr>
      <w:r>
        <w:rPr>
          <w:rFonts w:hint="eastAsia" w:hAnsi="宋体"/>
          <w:sz w:val="24"/>
          <w:szCs w:val="24"/>
        </w:rPr>
        <w:t xml:space="preserve">1.3 标的数量（规模）：</w:t>
      </w:r>
      <w:r/>
    </w:p>
    <w:p>
      <w:pPr>
        <w:pStyle w:val="1258"/>
        <w:spacing w:before="120" w:after="120"/>
        <w:rPr>
          <w:rFonts w:hAnsi="宋体"/>
          <w:sz w:val="24"/>
          <w:szCs w:val="24"/>
        </w:rPr>
      </w:pPr>
      <w:r>
        <w:rPr>
          <w:rFonts w:hint="eastAsia" w:hAnsi="宋体"/>
          <w:sz w:val="24"/>
          <w:szCs w:val="24"/>
        </w:rPr>
        <w:t xml:space="preserve">1.4 履行时间（期限）：</w:t>
      </w:r>
      <w:r/>
    </w:p>
    <w:p>
      <w:pPr>
        <w:pStyle w:val="1258"/>
        <w:spacing w:before="120" w:after="120"/>
        <w:rPr>
          <w:rFonts w:hAnsi="宋体"/>
          <w:sz w:val="24"/>
          <w:szCs w:val="24"/>
        </w:rPr>
      </w:pPr>
      <w:r>
        <w:rPr>
          <w:rFonts w:hint="eastAsia" w:hAnsi="宋体"/>
          <w:sz w:val="24"/>
          <w:szCs w:val="24"/>
        </w:rPr>
        <w:t xml:space="preserve">1.5 履行地点：</w:t>
      </w:r>
      <w:r/>
    </w:p>
    <w:p>
      <w:pPr>
        <w:pStyle w:val="125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1258"/>
        <w:spacing w:before="120" w:after="120"/>
        <w:rPr>
          <w:rFonts w:hAnsi="宋体"/>
          <w:b/>
          <w:sz w:val="24"/>
          <w:szCs w:val="24"/>
        </w:rPr>
      </w:pPr>
      <w:r>
        <w:rPr>
          <w:rFonts w:hAnsi="宋体"/>
          <w:b/>
          <w:sz w:val="24"/>
          <w:szCs w:val="24"/>
        </w:rPr>
        <w:t xml:space="preserve">二、合同金额</w:t>
      </w:r>
      <w:r/>
    </w:p>
    <w:p>
      <w:pPr>
        <w:pStyle w:val="125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1258"/>
        <w:spacing w:before="120" w:after="120"/>
        <w:rPr>
          <w:rFonts w:hAnsi="宋体"/>
          <w:b/>
          <w:sz w:val="24"/>
          <w:szCs w:val="24"/>
        </w:rPr>
      </w:pPr>
      <w:r>
        <w:rPr>
          <w:rFonts w:hAnsi="宋体"/>
          <w:b/>
          <w:sz w:val="24"/>
          <w:szCs w:val="24"/>
        </w:rPr>
        <w:t xml:space="preserve">三、技术资料</w:t>
      </w:r>
      <w:r/>
    </w:p>
    <w:p>
      <w:pPr>
        <w:pStyle w:val="1258"/>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25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58"/>
        <w:ind w:left="412" w:hanging="412"/>
        <w:spacing w:before="120" w:after="120"/>
        <w:rPr>
          <w:rFonts w:hAnsi="宋体"/>
          <w:b/>
          <w:sz w:val="24"/>
          <w:szCs w:val="24"/>
        </w:rPr>
      </w:pPr>
      <w:r>
        <w:rPr>
          <w:rFonts w:hAnsi="宋体"/>
          <w:b/>
          <w:sz w:val="24"/>
          <w:szCs w:val="24"/>
        </w:rPr>
        <w:t xml:space="preserve">四、知识产权</w:t>
      </w:r>
      <w:r/>
    </w:p>
    <w:p>
      <w:pPr>
        <w:pStyle w:val="1258"/>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258"/>
        <w:spacing w:before="120" w:after="120"/>
        <w:rPr>
          <w:rFonts w:hAnsi="宋体"/>
          <w:sz w:val="24"/>
          <w:szCs w:val="24"/>
          <w:u w:val="single"/>
        </w:rPr>
      </w:pPr>
      <w:r>
        <w:rPr>
          <w:rFonts w:hAnsi="宋体"/>
          <w:b/>
          <w:sz w:val="24"/>
          <w:szCs w:val="24"/>
        </w:rPr>
        <w:t xml:space="preserve">五、产权担保</w:t>
      </w:r>
      <w:r/>
    </w:p>
    <w:p>
      <w:pPr>
        <w:pStyle w:val="125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258"/>
        <w:ind w:left="410" w:hanging="410"/>
        <w:spacing w:before="120" w:after="120"/>
        <w:rPr>
          <w:rFonts w:hAnsi="宋体"/>
          <w:b/>
          <w:sz w:val="24"/>
          <w:szCs w:val="24"/>
        </w:rPr>
      </w:pPr>
      <w:r>
        <w:rPr>
          <w:rFonts w:hAnsi="宋体"/>
          <w:b/>
          <w:sz w:val="24"/>
          <w:szCs w:val="24"/>
        </w:rPr>
        <w:t xml:space="preserve">六、履约保证金</w:t>
      </w:r>
      <w:r/>
    </w:p>
    <w:p>
      <w:pPr>
        <w:pStyle w:val="1258"/>
        <w:ind w:left="408" w:hanging="408"/>
        <w:spacing w:before="120" w:after="120"/>
        <w:rPr>
          <w:rFonts w:hAnsi="宋体"/>
          <w:sz w:val="24"/>
          <w:szCs w:val="24"/>
        </w:rPr>
      </w:pPr>
      <w:r>
        <w:rPr>
          <w:rFonts w:hAnsi="宋体"/>
          <w:sz w:val="24"/>
          <w:szCs w:val="24"/>
        </w:rPr>
        <w:t xml:space="preserve">6.1 乙方交纳人民币</w:t>
      </w:r>
      <w:r>
        <w:rPr>
          <w:rFonts w:hint="eastAsia" w:hAnsi="宋体"/>
          <w:sz w:val="24"/>
          <w:szCs w:val="24"/>
          <w:u w:val="single"/>
        </w:rPr>
        <w:t xml:space="preserve"> 零 </w:t>
      </w:r>
      <w:r>
        <w:rPr>
          <w:rFonts w:hAnsi="宋体"/>
          <w:sz w:val="24"/>
          <w:szCs w:val="24"/>
        </w:rPr>
        <w:t xml:space="preserve">元作为本合同的履约保证金。</w:t>
      </w:r>
      <w:r>
        <w:rPr>
          <w:rFonts w:hint="eastAsia" w:hAnsi="宋体"/>
          <w:sz w:val="24"/>
          <w:szCs w:val="24"/>
        </w:rPr>
        <w:t xml:space="preserve">（不得超过合同金额的10%）</w:t>
      </w:r>
      <w:r/>
    </w:p>
    <w:p>
      <w:pPr>
        <w:pStyle w:val="125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1258"/>
        <w:ind w:left="408" w:hanging="408"/>
        <w:spacing w:before="120" w:after="120"/>
        <w:rPr>
          <w:rFonts w:hAnsi="宋体"/>
          <w:sz w:val="24"/>
          <w:szCs w:val="24"/>
        </w:rPr>
      </w:pPr>
      <w:r>
        <w:rPr>
          <w:rFonts w:hint="eastAsia" w:hAnsi="宋体"/>
          <w:sz w:val="24"/>
          <w:szCs w:val="24"/>
        </w:rPr>
        <w:t xml:space="preserve">6.2.1履约保证金退还方式：无</w:t>
      </w:r>
      <w:r/>
    </w:p>
    <w:p>
      <w:pPr>
        <w:pStyle w:val="1258"/>
        <w:ind w:left="408" w:hanging="408"/>
        <w:spacing w:before="120" w:after="120"/>
        <w:rPr>
          <w:rFonts w:hAnsi="宋体"/>
          <w:sz w:val="24"/>
          <w:szCs w:val="24"/>
        </w:rPr>
      </w:pPr>
      <w:r>
        <w:rPr>
          <w:rFonts w:hint="eastAsia" w:hAnsi="宋体"/>
          <w:sz w:val="24"/>
          <w:szCs w:val="24"/>
        </w:rPr>
        <w:t xml:space="preserve">6.2.2履约保证金退还时间：无</w:t>
      </w:r>
      <w:r/>
    </w:p>
    <w:p>
      <w:pPr>
        <w:pStyle w:val="1258"/>
        <w:ind w:left="408" w:hanging="408"/>
        <w:spacing w:before="120" w:after="120"/>
        <w:rPr>
          <w:rFonts w:hAnsi="宋体"/>
          <w:sz w:val="24"/>
          <w:szCs w:val="24"/>
        </w:rPr>
      </w:pPr>
      <w:r>
        <w:rPr>
          <w:rFonts w:hint="eastAsia" w:hAnsi="宋体"/>
          <w:sz w:val="24"/>
          <w:szCs w:val="24"/>
        </w:rPr>
        <w:t xml:space="preserve">6.2.3履约保证金退还条件：无</w:t>
      </w:r>
      <w:r/>
    </w:p>
    <w:p>
      <w:pPr>
        <w:pStyle w:val="1258"/>
        <w:ind w:left="408" w:hanging="408"/>
        <w:spacing w:before="120" w:after="120"/>
        <w:rPr>
          <w:rFonts w:hAnsi="宋体"/>
          <w:sz w:val="24"/>
          <w:szCs w:val="24"/>
        </w:rPr>
      </w:pPr>
      <w:r>
        <w:rPr>
          <w:rFonts w:hint="eastAsia" w:hAnsi="宋体"/>
          <w:sz w:val="24"/>
          <w:szCs w:val="24"/>
        </w:rPr>
        <w:t xml:space="preserve">6.2.4履约保证金不予退还的情形：无</w:t>
      </w:r>
      <w:r/>
    </w:p>
    <w:p>
      <w:pPr>
        <w:pStyle w:val="1258"/>
        <w:ind w:left="408" w:hanging="408"/>
        <w:spacing w:before="120" w:after="120"/>
        <w:rPr>
          <w:rFonts w:hAnsi="宋体"/>
          <w:sz w:val="24"/>
          <w:szCs w:val="24"/>
        </w:rPr>
      </w:pPr>
      <w:r>
        <w:rPr>
          <w:rFonts w:hint="eastAsia" w:hAnsi="宋体"/>
          <w:sz w:val="24"/>
          <w:szCs w:val="24"/>
        </w:rPr>
        <w:t xml:space="preserve">6.2.5履约保证金逾期退还的违约责任：无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25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1258"/>
        <w:spacing w:before="120" w:after="120"/>
        <w:rPr>
          <w:rFonts w:hAnsi="宋体"/>
          <w:sz w:val="24"/>
          <w:szCs w:val="24"/>
        </w:rPr>
      </w:pPr>
      <w:r>
        <w:rPr>
          <w:rFonts w:hint="eastAsia" w:hAnsi="宋体"/>
          <w:sz w:val="24"/>
          <w:szCs w:val="24"/>
        </w:rPr>
        <w:t xml:space="preserve">8.1.1 预付款支付时间：合同签订后，乙方向甲方开具发票，甲方自收到发票之日起（乙方开票日期）10个工作日内支付第一年合同总价30%的预付款。</w:t>
      </w:r>
      <w:r/>
    </w:p>
    <w:p>
      <w:pPr>
        <w:spacing w:before="145" w:after="145"/>
        <w:rPr>
          <w:rFonts w:hAnsi="宋体"/>
          <w:sz w:val="24"/>
          <w:szCs w:val="24"/>
        </w:rPr>
      </w:pPr>
      <w:r>
        <w:rPr>
          <w:rFonts w:hint="eastAsia" w:ascii="宋体" w:hAnsi="宋体" w:cs="Courier New"/>
          <w:sz w:val="24"/>
          <w:szCs w:val="24"/>
        </w:rPr>
        <w:t xml:space="preserve">8.1.2 </w:t>
      </w:r>
      <w:r>
        <w:rPr>
          <w:rFonts w:hint="eastAsia" w:hAnsi="宋体"/>
          <w:sz w:val="24"/>
          <w:szCs w:val="24"/>
        </w:rPr>
        <w:t xml:space="preserve">尾款支付时间：剩余合同总价的70%，甲乙双方按三个月为一个周期结算服务，每周期结束后，甲乙双方按考核结果确定实际支付费用。每次付款前，乙方向甲方开具发票，甲方自收到发票之日起（乙方开票日期）10个工作日内支付。</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25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258"/>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1258"/>
        <w:ind w:left="480" w:hanging="480"/>
        <w:spacing w:before="120" w:after="120"/>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58"/>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1258"/>
        <w:ind w:left="480" w:hanging="480"/>
        <w:spacing w:before="120" w:after="120"/>
        <w:rPr>
          <w:rFonts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1258"/>
        <w:ind w:left="480" w:hanging="480"/>
        <w:spacing w:before="120" w:after="120"/>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58"/>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25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25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25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25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25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25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25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.1在合同有效期内，任何一方因不可抗力事件导致不能履行合同，则合同履行期可延长，其延长期与不可抗力影响期相同。</w:t>
      </w:r>
      <w:r/>
    </w:p>
    <w:p>
      <w:pPr>
        <w:pStyle w:val="125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25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25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258"/>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25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25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25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25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258"/>
        <w:ind w:left="480" w:hanging="480"/>
        <w:spacing w:before="120" w:after="120" w:line="0" w:lineRule="atLeast"/>
        <w:rPr>
          <w:rFonts w:hAnsi="宋体"/>
          <w:sz w:val="24"/>
          <w:szCs w:val="24"/>
        </w:rPr>
      </w:pPr>
      <w:r>
        <w:rPr>
          <w:rFonts w:hAnsi="宋体"/>
          <w:sz w:val="24"/>
          <w:szCs w:val="24"/>
        </w:rPr>
        <w:t xml:space="preserve">  甲方：                        乙方： </w:t>
      </w:r>
      <w:r/>
    </w:p>
    <w:p>
      <w:pPr>
        <w:pStyle w:val="125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25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258"/>
        <w:ind w:firstLine="240"/>
        <w:spacing w:before="120" w:after="120" w:line="0" w:lineRule="atLeast"/>
      </w:pPr>
      <w:r>
        <w:rPr>
          <w:rFonts w:hint="eastAsia" w:hAnsi="宋体"/>
          <w:sz w:val="24"/>
          <w:szCs w:val="24"/>
        </w:rPr>
        <w:t xml:space="preserve">联系电话：                    联系电话：          </w:t>
      </w:r>
      <w:r/>
    </w:p>
    <w:p>
      <w:pPr>
        <w:pStyle w:val="1258"/>
        <w:jc w:val="center"/>
        <w:spacing w:before="120" w:after="120" w:line="0" w:lineRule="atLeast"/>
      </w:pPr>
      <w:r>
        <w:rPr>
          <w:rFonts w:hint="eastAsia"/>
        </w:rPr>
        <w:t xml:space="preserve">                                         </w:t>
      </w:r>
      <w:r/>
    </w:p>
    <w:p>
      <w:pPr>
        <w:pStyle w:val="1258"/>
        <w:jc w:val="right"/>
        <w:spacing w:before="120" w:after="120" w:line="0" w:lineRule="atLeast"/>
        <w:rPr>
          <w:sz w:val="24"/>
          <w:szCs w:val="24"/>
        </w:rPr>
      </w:pPr>
      <w:r>
        <w:rPr>
          <w:rFonts w:hint="eastAsia"/>
          <w:sz w:val="24"/>
          <w:szCs w:val="24"/>
        </w:rPr>
        <w:t xml:space="preserve"> </w:t>
      </w:r>
      <w:r/>
    </w:p>
    <w:p>
      <w:pPr>
        <w:pStyle w:val="1258"/>
        <w:jc w:val="center"/>
        <w:spacing w:before="120" w:after="120" w:line="0" w:lineRule="atLeast"/>
        <w:rPr>
          <w:rFonts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Toc16938590"/>
      <w:r/>
      <w:bookmarkStart w:id="186" w:name="_Toc20823346"/>
      <w:r/>
      <w:bookmarkStart w:id="187" w:name="_Hlt16619350"/>
      <w:r/>
      <w:bookmarkStart w:id="188" w:name="_Toc120614244"/>
      <w:r/>
      <w:bookmarkStart w:id="189" w:name="_Toc462564139"/>
      <w:r/>
      <w:bookmarkStart w:id="190" w:name="_Toc479757211"/>
      <w:r>
        <w:rPr>
          <w:rFonts w:ascii="黑体" w:eastAsia="黑体"/>
          <w:bCs/>
          <w:sz w:val="44"/>
        </w:rPr>
        <w:br w:type="page" w:clear="all"/>
      </w:r>
      <w:bookmarkEnd w:id="185"/>
      <w:r/>
      <w:bookmarkEnd w:id="186"/>
      <w:r/>
      <w:bookmarkEnd w:id="187"/>
      <w:r/>
      <w:bookmarkEnd w:id="188"/>
      <w:r/>
      <w:bookmarkStart w:id="191" w:name="_Toc26554093"/>
      <w:r/>
      <w:bookmarkStart w:id="192" w:name="_Toc120614281"/>
      <w:r/>
      <w:bookmarkStart w:id="193" w:name="_Toc49090575"/>
      <w:r>
        <w:rPr>
          <w:rFonts w:hint="eastAsia" w:ascii="黑体" w:eastAsia="黑体"/>
          <w:bCs/>
          <w:sz w:val="44"/>
        </w:rPr>
        <w:t xml:space="preserve">第四章 采购需求</w:t>
      </w:r>
      <w:r/>
    </w:p>
    <w:p>
      <w:pPr>
        <w:ind w:left="495" w:hanging="495"/>
        <w:spacing w:line="0" w:lineRule="atLeast"/>
        <w:rPr>
          <w:rFonts w:ascii="宋体" w:hAnsi="宋体"/>
          <w:sz w:val="24"/>
          <w:szCs w:val="24"/>
        </w:rPr>
      </w:pPr>
      <w:r>
        <w:rPr>
          <w:rFonts w:ascii="宋体" w:hAnsi="宋体"/>
          <w:b/>
          <w:sz w:val="24"/>
          <w:szCs w:val="24"/>
        </w:rPr>
        <w:t xml:space="preserve">一、</w:t>
      </w:r>
      <w:r>
        <w:rPr>
          <w:rFonts w:hint="eastAsia" w:ascii="宋体" w:hAnsi="宋体"/>
          <w:b/>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采购</w:t>
      </w:r>
      <w:r>
        <w:rPr>
          <w:rFonts w:ascii="宋体" w:hAnsi="宋体"/>
          <w:sz w:val="24"/>
          <w:szCs w:val="24"/>
        </w:rPr>
        <w:t xml:space="preserve">标的清单</w:t>
      </w:r>
      <w:r/>
    </w:p>
    <w:tbl>
      <w:tblPr>
        <w:tblStyle w:val="1046"/>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841"/>
        <w:gridCol w:w="3028"/>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84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w:t>
            </w:r>
            <w:r/>
          </w:p>
          <w:p>
            <w:pPr>
              <w:jc w:val="center"/>
              <w:spacing w:line="0" w:lineRule="atLeast"/>
              <w:rPr>
                <w:rFonts w:ascii="宋体" w:hAnsi="宋体"/>
                <w:sz w:val="24"/>
                <w:szCs w:val="24"/>
              </w:rPr>
            </w:pPr>
            <w:r>
              <w:rPr>
                <w:rFonts w:ascii="宋体" w:hAnsi="宋体"/>
                <w:sz w:val="24"/>
                <w:szCs w:val="24"/>
              </w:rPr>
              <w:t xml:space="preserve">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841" w:type="dxa"/>
            <w:vAlign w:val="center"/>
            <w:textDirection w:val="lrTb"/>
            <w:noWrap w:val="false"/>
          </w:tcPr>
          <w:p>
            <w:pPr>
              <w:spacing w:line="0" w:lineRule="atLeast"/>
              <w:tabs>
                <w:tab w:val="left" w:pos="2020" w:leader="none"/>
              </w:tabs>
              <w:rPr>
                <w:rFonts w:ascii="宋体" w:hAnsi="宋体"/>
                <w:sz w:val="24"/>
                <w:szCs w:val="24"/>
              </w:rPr>
            </w:pPr>
            <w:r>
              <w:rPr>
                <w:rFonts w:hint="eastAsia" w:ascii="宋体" w:hAnsi="宋体"/>
                <w:sz w:val="24"/>
                <w:szCs w:val="24"/>
              </w:rPr>
              <w:t xml:space="preserve">国家税务总局仪征市税务局2026-2029年度物业管理服务项目</w:t>
            </w:r>
            <w:r/>
          </w:p>
        </w:tc>
        <w:tc>
          <w:tcPr>
            <w:tcW w:w="30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物业管理</w:t>
            </w:r>
            <w:r/>
          </w:p>
        </w:tc>
      </w:tr>
    </w:tbl>
    <w:p>
      <w:pPr>
        <w:spacing w:line="0" w:lineRule="atLeast"/>
        <w:rPr>
          <w:rFonts w:ascii="宋体" w:hAnsi="宋体"/>
          <w:sz w:val="24"/>
          <w:szCs w:val="24"/>
          <w:highlight w:val="yellow"/>
        </w:rPr>
      </w:pPr>
      <w:r>
        <w:rPr>
          <w:rFonts w:ascii="宋体" w:hAnsi="宋体"/>
          <w:sz w:val="24"/>
          <w:szCs w:val="24"/>
          <w:highlight w:val="yellow"/>
        </w:rPr>
      </w:r>
      <w:r/>
    </w:p>
    <w:p>
      <w:pPr>
        <w:pStyle w:val="1065"/>
        <w:jc w:val="both"/>
        <w:spacing w:beforeAutospacing="0" w:afterAutospacing="0" w:line="0" w:lineRule="atLeast"/>
      </w:pPr>
      <w:r>
        <w:rPr>
          <w:rFonts w:hint="eastAsia" w:ascii="宋体" w:hAnsi="宋体" w:cs="宋体"/>
          <w:b/>
          <w:bCs/>
          <w:szCs w:val="24"/>
        </w:rPr>
        <w:t xml:space="preserve">二、项目概况</w:t>
      </w:r>
      <w:r/>
    </w:p>
    <w:p>
      <w:pPr>
        <w:spacing w:line="560" w:lineRule="exact"/>
        <w:rPr>
          <w:sz w:val="24"/>
          <w:szCs w:val="24"/>
        </w:rPr>
      </w:pPr>
      <w:r>
        <w:rPr>
          <w:rFonts w:hint="eastAsia"/>
          <w:sz w:val="24"/>
          <w:szCs w:val="24"/>
        </w:rPr>
        <w:t xml:space="preserve">（一）项目基本情况</w:t>
      </w:r>
      <w:r/>
    </w:p>
    <w:p>
      <w:pPr>
        <w:spacing w:line="560" w:lineRule="exact"/>
      </w:pPr>
      <w:r>
        <w:rPr>
          <w:rFonts w:hint="eastAsia"/>
        </w:rPr>
        <w:t xml:space="preserve">1.物业情况</w:t>
      </w:r>
      <w:r/>
    </w:p>
    <w:p>
      <w:pPr>
        <w:spacing w:line="27" w:lineRule="exact"/>
        <w:rPr>
          <w:rFonts w:cs="宋体"/>
          <w:szCs w:val="24"/>
        </w:rPr>
      </w:pPr>
      <w:r>
        <w:rPr>
          <w:rFonts w:cs="宋体"/>
          <w:szCs w:val="24"/>
        </w:rPr>
      </w:r>
      <w:r/>
    </w:p>
    <w:tbl>
      <w:tblPr>
        <w:tblStyle w:val="1046"/>
        <w:tblW w:w="8565"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85"/>
        <w:gridCol w:w="4680"/>
      </w:tblGrid>
      <w:tr>
        <w:trPr>
          <w:trHeight w:val="464"/>
        </w:trPr>
        <w:tc>
          <w:tcPr>
            <w:tcW w:w="3885" w:type="dxa"/>
            <w:vAlign w:val="center"/>
            <w:textDirection w:val="lrTb"/>
            <w:noWrap w:val="false"/>
          </w:tcPr>
          <w:p>
            <w:pPr>
              <w:jc w:val="center"/>
              <w:rPr>
                <w:rFonts w:cs="宋体"/>
                <w:szCs w:val="24"/>
              </w:rPr>
            </w:pPr>
            <w:r>
              <w:rPr>
                <w:rFonts w:hint="eastAsia" w:cs="宋体"/>
                <w:spacing w:val="-2"/>
                <w:szCs w:val="24"/>
              </w:rPr>
              <w:t xml:space="preserve">物业名称</w:t>
            </w:r>
            <w:r/>
          </w:p>
        </w:tc>
        <w:tc>
          <w:tcPr>
            <w:tcW w:w="4680" w:type="dxa"/>
            <w:vAlign w:val="center"/>
            <w:textDirection w:val="lrTb"/>
            <w:noWrap w:val="false"/>
          </w:tcPr>
          <w:p>
            <w:pPr>
              <w:jc w:val="center"/>
              <w:rPr>
                <w:rFonts w:cs="宋体"/>
                <w:szCs w:val="24"/>
              </w:rPr>
            </w:pPr>
            <w:r>
              <w:rPr>
                <w:rFonts w:hint="eastAsia" w:cs="宋体"/>
                <w:spacing w:val="-2"/>
                <w:szCs w:val="24"/>
              </w:rPr>
              <w:t xml:space="preserve">物业地址</w:t>
            </w:r>
            <w:r/>
          </w:p>
        </w:tc>
      </w:tr>
      <w:tr>
        <w:trPr>
          <w:trHeight w:val="685"/>
        </w:trPr>
        <w:tc>
          <w:tcPr>
            <w:tcW w:w="3885" w:type="dxa"/>
            <w:vAlign w:val="center"/>
            <w:textDirection w:val="lrTb"/>
            <w:noWrap w:val="false"/>
          </w:tcPr>
          <w:p>
            <w:pPr>
              <w:ind w:firstLine="480"/>
              <w:jc w:val="center"/>
              <w:rPr>
                <w:rFonts w:cs="宋体"/>
              </w:rPr>
            </w:pPr>
            <w:r>
              <w:rPr>
                <w:rFonts w:hint="eastAsia" w:cs="宋体"/>
              </w:rPr>
              <w:t xml:space="preserve">仪征市税务局机关大楼及其附属楼</w:t>
            </w:r>
            <w:r/>
          </w:p>
        </w:tc>
        <w:tc>
          <w:tcPr>
            <w:tcW w:w="4680" w:type="dxa"/>
            <w:vAlign w:val="center"/>
            <w:textDirection w:val="lrTb"/>
            <w:noWrap w:val="false"/>
          </w:tcPr>
          <w:p>
            <w:pPr>
              <w:ind w:firstLine="480"/>
              <w:jc w:val="center"/>
              <w:rPr>
                <w:rFonts w:cs="宋体"/>
              </w:rPr>
            </w:pPr>
            <w:r>
              <w:rPr>
                <w:rFonts w:hint="eastAsia" w:cs="宋体"/>
              </w:rPr>
              <w:t xml:space="preserve">仪征市工农路100号</w:t>
            </w:r>
            <w:r/>
          </w:p>
        </w:tc>
      </w:tr>
      <w:tr>
        <w:trPr>
          <w:trHeight w:val="705"/>
        </w:trPr>
        <w:tc>
          <w:tcPr>
            <w:tcW w:w="3885" w:type="dxa"/>
            <w:vAlign w:val="center"/>
            <w:textDirection w:val="lrTb"/>
            <w:noWrap w:val="false"/>
          </w:tcPr>
          <w:p>
            <w:pPr>
              <w:ind w:firstLine="480"/>
              <w:jc w:val="center"/>
              <w:rPr>
                <w:rFonts w:cs="宋体"/>
              </w:rPr>
            </w:pPr>
            <w:r/>
            <w:bookmarkStart w:id="194" w:name="_Hlk189748876"/>
            <w:r>
              <w:rPr>
                <w:rFonts w:hint="eastAsia" w:cs="宋体"/>
              </w:rPr>
              <w:t xml:space="preserve">第一税务分局</w:t>
            </w:r>
            <w:r/>
          </w:p>
          <w:p>
            <w:pPr>
              <w:ind w:firstLine="480"/>
              <w:jc w:val="center"/>
              <w:rPr>
                <w:rFonts w:cs="宋体"/>
              </w:rPr>
            </w:pPr>
            <w:r>
              <w:rPr>
                <w:rFonts w:hint="eastAsia" w:cs="宋体"/>
              </w:rPr>
              <w:t xml:space="preserve">（办税服务厅）</w:t>
            </w:r>
            <w:r/>
          </w:p>
        </w:tc>
        <w:tc>
          <w:tcPr>
            <w:tcW w:w="4680" w:type="dxa"/>
            <w:vAlign w:val="center"/>
            <w:textDirection w:val="lrTb"/>
            <w:noWrap w:val="false"/>
          </w:tcPr>
          <w:p>
            <w:pPr>
              <w:ind w:firstLine="480"/>
              <w:jc w:val="center"/>
              <w:rPr>
                <w:rFonts w:cs="宋体"/>
              </w:rPr>
            </w:pPr>
            <w:r>
              <w:rPr>
                <w:rFonts w:hint="eastAsia" w:cs="宋体"/>
              </w:rPr>
              <w:t xml:space="preserve">仪征市西园北路39号</w:t>
            </w:r>
            <w:bookmarkEnd w:id="194"/>
            <w:r/>
          </w:p>
        </w:tc>
      </w:tr>
      <w:tr>
        <w:trPr>
          <w:trHeight w:val="464"/>
        </w:trPr>
        <w:tc>
          <w:tcPr>
            <w:tcW w:w="3885" w:type="dxa"/>
            <w:vAlign w:val="center"/>
            <w:textDirection w:val="lrTb"/>
            <w:noWrap w:val="false"/>
          </w:tcPr>
          <w:p>
            <w:pPr>
              <w:ind w:firstLine="480"/>
              <w:jc w:val="center"/>
              <w:rPr>
                <w:rFonts w:cs="宋体"/>
              </w:rPr>
            </w:pPr>
            <w:r>
              <w:rPr>
                <w:rFonts w:hint="eastAsia" w:cs="宋体"/>
              </w:rPr>
              <w:t xml:space="preserve">第二税务分局</w:t>
            </w:r>
            <w:r/>
          </w:p>
        </w:tc>
        <w:tc>
          <w:tcPr>
            <w:tcW w:w="4680" w:type="dxa"/>
            <w:vAlign w:val="center"/>
            <w:textDirection w:val="lrTb"/>
            <w:noWrap w:val="false"/>
          </w:tcPr>
          <w:p>
            <w:pPr>
              <w:ind w:firstLine="480"/>
              <w:jc w:val="center"/>
              <w:rPr>
                <w:rFonts w:cs="宋体"/>
              </w:rPr>
            </w:pPr>
            <w:r>
              <w:rPr>
                <w:rFonts w:hint="eastAsia" w:cs="宋体"/>
              </w:rPr>
              <w:t xml:space="preserve">仪征市大庆北路60号</w:t>
            </w:r>
            <w:r/>
          </w:p>
        </w:tc>
      </w:tr>
      <w:tr>
        <w:trPr>
          <w:trHeight w:val="569"/>
        </w:trPr>
        <w:tc>
          <w:tcPr>
            <w:tcW w:w="3885" w:type="dxa"/>
            <w:vAlign w:val="center"/>
            <w:textDirection w:val="lrTb"/>
            <w:noWrap w:val="false"/>
          </w:tcPr>
          <w:p>
            <w:pPr>
              <w:ind w:firstLine="480"/>
              <w:jc w:val="center"/>
              <w:rPr>
                <w:rFonts w:cs="宋体"/>
              </w:rPr>
            </w:pPr>
            <w:r>
              <w:rPr>
                <w:rFonts w:hint="eastAsia" w:cs="宋体"/>
              </w:rPr>
              <w:t xml:space="preserve">真州税务分局</w:t>
            </w:r>
            <w:r/>
          </w:p>
        </w:tc>
        <w:tc>
          <w:tcPr>
            <w:tcW w:w="4680" w:type="dxa"/>
            <w:vAlign w:val="center"/>
            <w:textDirection w:val="lrTb"/>
            <w:noWrap w:val="false"/>
          </w:tcPr>
          <w:p>
            <w:pPr>
              <w:ind w:firstLine="480"/>
              <w:jc w:val="center"/>
              <w:rPr>
                <w:rFonts w:cs="宋体"/>
              </w:rPr>
            </w:pPr>
            <w:r>
              <w:rPr>
                <w:rFonts w:hint="eastAsia" w:cs="宋体"/>
              </w:rPr>
              <w:t xml:space="preserve">仪征市真州西路36-3号</w:t>
            </w:r>
            <w:r/>
          </w:p>
        </w:tc>
      </w:tr>
      <w:tr>
        <w:trPr>
          <w:trHeight w:val="549"/>
        </w:trPr>
        <w:tc>
          <w:tcPr>
            <w:tcW w:w="3885" w:type="dxa"/>
            <w:vAlign w:val="center"/>
            <w:textDirection w:val="lrTb"/>
            <w:noWrap w:val="false"/>
          </w:tcPr>
          <w:p>
            <w:pPr>
              <w:ind w:firstLine="480"/>
              <w:jc w:val="center"/>
              <w:rPr>
                <w:rFonts w:cs="宋体"/>
              </w:rPr>
            </w:pPr>
            <w:r>
              <w:rPr>
                <w:rFonts w:hint="eastAsia" w:cs="宋体"/>
              </w:rPr>
              <w:t xml:space="preserve">新城税务分局</w:t>
            </w:r>
            <w:r/>
          </w:p>
        </w:tc>
        <w:tc>
          <w:tcPr>
            <w:tcW w:w="4680" w:type="dxa"/>
            <w:vAlign w:val="center"/>
            <w:textDirection w:val="lrTb"/>
            <w:noWrap w:val="false"/>
          </w:tcPr>
          <w:p>
            <w:pPr>
              <w:ind w:firstLine="480"/>
              <w:jc w:val="center"/>
              <w:rPr>
                <w:rFonts w:cs="宋体"/>
              </w:rPr>
            </w:pPr>
            <w:r>
              <w:rPr>
                <w:rFonts w:hint="eastAsia" w:cs="宋体"/>
              </w:rPr>
              <w:t xml:space="preserve">仪征市新城镇新农西街115号</w:t>
            </w:r>
            <w:r/>
          </w:p>
        </w:tc>
      </w:tr>
      <w:tr>
        <w:trPr>
          <w:trHeight w:val="557"/>
        </w:trPr>
        <w:tc>
          <w:tcPr>
            <w:tcW w:w="3885" w:type="dxa"/>
            <w:vAlign w:val="center"/>
            <w:textDirection w:val="lrTb"/>
            <w:noWrap w:val="false"/>
          </w:tcPr>
          <w:p>
            <w:pPr>
              <w:ind w:firstLine="480"/>
              <w:jc w:val="center"/>
              <w:rPr>
                <w:rFonts w:cs="宋体"/>
              </w:rPr>
            </w:pPr>
            <w:r>
              <w:rPr>
                <w:rFonts w:hint="eastAsia" w:cs="宋体"/>
              </w:rPr>
              <w:t xml:space="preserve">新集税务分局</w:t>
            </w:r>
            <w:r/>
          </w:p>
        </w:tc>
        <w:tc>
          <w:tcPr>
            <w:tcW w:w="4680" w:type="dxa"/>
            <w:vAlign w:val="center"/>
            <w:textDirection w:val="lrTb"/>
            <w:noWrap w:val="false"/>
          </w:tcPr>
          <w:p>
            <w:pPr>
              <w:ind w:firstLine="480"/>
              <w:jc w:val="center"/>
              <w:rPr>
                <w:rFonts w:cs="宋体"/>
              </w:rPr>
            </w:pPr>
            <w:r>
              <w:rPr>
                <w:rFonts w:hint="eastAsia" w:cs="宋体"/>
              </w:rPr>
              <w:t xml:space="preserve">仪征市新集镇健文东路6号</w:t>
            </w:r>
            <w:r/>
          </w:p>
        </w:tc>
      </w:tr>
      <w:tr>
        <w:trPr>
          <w:trHeight w:val="685"/>
        </w:trPr>
        <w:tc>
          <w:tcPr>
            <w:tcW w:w="3885" w:type="dxa"/>
            <w:vAlign w:val="center"/>
            <w:textDirection w:val="lrTb"/>
            <w:noWrap w:val="false"/>
          </w:tcPr>
          <w:p>
            <w:pPr>
              <w:ind w:firstLine="480"/>
              <w:jc w:val="center"/>
              <w:rPr>
                <w:rFonts w:cs="宋体"/>
              </w:rPr>
            </w:pPr>
            <w:r>
              <w:rPr>
                <w:rFonts w:hint="eastAsia" w:cs="宋体"/>
              </w:rPr>
              <w:t xml:space="preserve">马集税务分局</w:t>
            </w:r>
            <w:r/>
          </w:p>
        </w:tc>
        <w:tc>
          <w:tcPr>
            <w:tcW w:w="4680" w:type="dxa"/>
            <w:vAlign w:val="center"/>
            <w:textDirection w:val="lrTb"/>
            <w:noWrap w:val="false"/>
          </w:tcPr>
          <w:p>
            <w:pPr>
              <w:ind w:firstLine="480"/>
              <w:jc w:val="center"/>
              <w:rPr>
                <w:rFonts w:cs="宋体"/>
              </w:rPr>
            </w:pPr>
            <w:r>
              <w:rPr>
                <w:rFonts w:hint="eastAsia" w:cs="宋体"/>
              </w:rPr>
              <w:t xml:space="preserve">仪征市马集镇跃进路16号</w:t>
            </w:r>
            <w:r/>
          </w:p>
        </w:tc>
      </w:tr>
      <w:tr>
        <w:trPr>
          <w:trHeight w:val="685"/>
        </w:trPr>
        <w:tc>
          <w:tcPr>
            <w:tcW w:w="3885" w:type="dxa"/>
            <w:vAlign w:val="center"/>
            <w:textDirection w:val="lrTb"/>
            <w:noWrap w:val="false"/>
          </w:tcPr>
          <w:p>
            <w:pPr>
              <w:ind w:firstLine="480"/>
              <w:jc w:val="center"/>
              <w:rPr>
                <w:rFonts w:cs="宋体"/>
              </w:rPr>
            </w:pPr>
            <w:r>
              <w:rPr>
                <w:rFonts w:hint="eastAsia" w:cs="宋体"/>
              </w:rPr>
              <w:t xml:space="preserve">陈集税务分局</w:t>
            </w:r>
            <w:r/>
          </w:p>
        </w:tc>
        <w:tc>
          <w:tcPr>
            <w:tcW w:w="4680" w:type="dxa"/>
            <w:vAlign w:val="center"/>
            <w:textDirection w:val="lrTb"/>
            <w:noWrap w:val="false"/>
          </w:tcPr>
          <w:p>
            <w:pPr>
              <w:ind w:firstLine="480"/>
              <w:jc w:val="center"/>
              <w:rPr>
                <w:rFonts w:cs="宋体"/>
              </w:rPr>
            </w:pPr>
            <w:r>
              <w:rPr>
                <w:rFonts w:hint="eastAsia" w:cs="宋体"/>
              </w:rPr>
              <w:t xml:space="preserve">仪征市陈集镇上林路1号</w:t>
            </w:r>
            <w:r/>
          </w:p>
        </w:tc>
      </w:tr>
    </w:tbl>
    <w:p>
      <w:pPr>
        <w:rPr>
          <w:rFonts w:cs="宋体"/>
          <w:szCs w:val="24"/>
          <w:shd w:val="clear" w:color="auto" w:fill="ffffff"/>
        </w:rPr>
      </w:pPr>
      <w:r>
        <w:rPr>
          <w:rFonts w:cs="宋体"/>
          <w:szCs w:val="24"/>
          <w:shd w:val="clear" w:color="auto" w:fill="ffffff"/>
        </w:rPr>
      </w:r>
      <w:r/>
    </w:p>
    <w:p>
      <w:r>
        <w:rPr>
          <w:rFonts w:hint="eastAsia"/>
        </w:rPr>
        <w:br w:type="page" w:clear="all"/>
      </w:r>
      <w:r/>
    </w:p>
    <w:p>
      <w:pPr>
        <w:spacing w:line="560" w:lineRule="exact"/>
        <w:rPr>
          <w:sz w:val="24"/>
          <w:szCs w:val="24"/>
        </w:rPr>
      </w:pPr>
      <w:r>
        <w:rPr>
          <w:rFonts w:hint="eastAsia"/>
          <w:sz w:val="24"/>
          <w:szCs w:val="24"/>
        </w:rPr>
        <w:t xml:space="preserve">（二）物业服务范围</w:t>
      </w:r>
      <w:r/>
    </w:p>
    <w:p>
      <w:pPr>
        <w:spacing w:line="560" w:lineRule="exact"/>
      </w:pPr>
      <w:r>
        <w:rPr>
          <w:rFonts w:hint="eastAsia"/>
        </w:rPr>
        <w:t xml:space="preserve">2.1仪征市税务局机关大楼及其附属楼</w:t>
      </w:r>
      <w:r/>
    </w:p>
    <w:p>
      <w:pPr>
        <w:spacing w:line="560" w:lineRule="exact"/>
      </w:pPr>
      <w:r>
        <w:rPr>
          <w:rFonts w:hint="eastAsia"/>
        </w:rPr>
        <w:t xml:space="preserve">（1）物业管理（建筑物）</w:t>
      </w:r>
      <w:r/>
    </w:p>
    <w:tbl>
      <w:tblPr>
        <w:tblStyle w:val="1046"/>
        <w:tblW w:w="9209"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43"/>
        <w:gridCol w:w="2180"/>
        <w:gridCol w:w="3244"/>
        <w:gridCol w:w="2442"/>
      </w:tblGrid>
      <w:tr>
        <w:trPr>
          <w:jc w:val="center"/>
        </w:trPr>
        <w:tc>
          <w:tcPr>
            <w:gridSpan w:val="2"/>
            <w:tcBorders>
              <w:bottom w:val="single" w:color="auto" w:sz="4" w:space="0"/>
            </w:tcBorders>
            <w:tcW w:w="3523" w:type="dxa"/>
            <w:vAlign w:val="center"/>
            <w:textDirection w:val="lrTb"/>
            <w:noWrap w:val="false"/>
          </w:tcPr>
          <w:p>
            <w:pPr>
              <w:jc w:val="center"/>
              <w:rPr>
                <w:rFonts w:cs="宋体"/>
                <w:szCs w:val="24"/>
              </w:rPr>
            </w:pPr>
            <w:r>
              <w:rPr>
                <w:rFonts w:hint="eastAsia" w:cs="宋体"/>
                <w:b/>
                <w:bCs/>
                <w:spacing w:val="-1"/>
                <w:szCs w:val="24"/>
              </w:rPr>
              <w:t xml:space="preserve">名称</w:t>
            </w:r>
            <w:r/>
          </w:p>
        </w:tc>
        <w:tc>
          <w:tcPr>
            <w:tcBorders>
              <w:bottom w:val="single" w:color="auto" w:sz="4" w:space="0"/>
            </w:tcBorders>
            <w:tcW w:w="3244" w:type="dxa"/>
            <w:vAlign w:val="center"/>
            <w:textDirection w:val="lrTb"/>
            <w:noWrap w:val="false"/>
          </w:tcPr>
          <w:p>
            <w:pPr>
              <w:jc w:val="center"/>
              <w:rPr>
                <w:rFonts w:cs="宋体"/>
                <w:szCs w:val="24"/>
              </w:rPr>
            </w:pPr>
            <w:r>
              <w:rPr>
                <w:rFonts w:hint="eastAsia" w:cs="宋体"/>
                <w:b/>
                <w:bCs/>
                <w:spacing w:val="-3"/>
                <w:szCs w:val="24"/>
              </w:rPr>
              <w:t xml:space="preserve">明细</w:t>
            </w:r>
            <w:r/>
          </w:p>
        </w:tc>
        <w:tc>
          <w:tcPr>
            <w:tcW w:w="2442" w:type="dxa"/>
            <w:vAlign w:val="center"/>
            <w:textDirection w:val="lrTb"/>
            <w:noWrap w:val="false"/>
          </w:tcPr>
          <w:p>
            <w:pPr>
              <w:jc w:val="center"/>
              <w:rPr>
                <w:rFonts w:cs="宋体"/>
                <w:szCs w:val="24"/>
              </w:rPr>
            </w:pPr>
            <w:r>
              <w:rPr>
                <w:rFonts w:hint="eastAsia" w:cs="宋体"/>
                <w:b/>
                <w:bCs/>
                <w:szCs w:val="24"/>
              </w:rPr>
              <w:t xml:space="preserve">服务内容及标准</w:t>
            </w:r>
            <w:r/>
          </w:p>
        </w:tc>
      </w:tr>
      <w:tr>
        <w:trPr>
          <w:jc w:val="center"/>
        </w:trPr>
        <w:tc>
          <w:tcPr>
            <w:gridSpan w:val="2"/>
            <w:tcBorders>
              <w:top w:val="single" w:color="auto" w:sz="4" w:space="0"/>
              <w:bottom w:val="single" w:color="auto" w:sz="4" w:space="0"/>
              <w:right w:val="single" w:color="auto" w:sz="4" w:space="0"/>
            </w:tcBorders>
            <w:tcW w:w="3523" w:type="dxa"/>
            <w:vAlign w:val="center"/>
            <w:textDirection w:val="lrTb"/>
            <w:noWrap w:val="false"/>
          </w:tcPr>
          <w:p>
            <w:pPr>
              <w:jc w:val="center"/>
              <w:rPr>
                <w:rFonts w:cs="宋体"/>
                <w:szCs w:val="24"/>
              </w:rPr>
            </w:pPr>
            <w:r>
              <w:rPr>
                <w:rFonts w:hint="eastAsia" w:cs="宋体"/>
                <w:spacing w:val="-7"/>
                <w:szCs w:val="24"/>
              </w:rPr>
              <w:t xml:space="preserve">建筑名称</w:t>
            </w:r>
            <w:r/>
          </w:p>
        </w:tc>
        <w:tc>
          <w:tcPr>
            <w:tcBorders>
              <w:top w:val="single" w:color="auto" w:sz="4" w:space="0"/>
              <w:left w:val="single" w:color="auto" w:sz="4" w:space="0"/>
              <w:bottom w:val="single" w:color="auto" w:sz="4" w:space="0"/>
              <w:right w:val="single" w:color="auto" w:sz="4" w:space="0"/>
            </w:tcBorders>
            <w:tcW w:w="3244" w:type="dxa"/>
            <w:vAlign w:val="center"/>
            <w:textDirection w:val="lrTb"/>
            <w:noWrap w:val="false"/>
          </w:tcPr>
          <w:p>
            <w:pPr>
              <w:jc w:val="both"/>
              <w:rPr>
                <w:rFonts w:cs="宋体"/>
                <w:szCs w:val="24"/>
              </w:rPr>
            </w:pPr>
            <w:r>
              <w:rPr>
                <w:rFonts w:hint="eastAsia" w:cs="宋体"/>
              </w:rPr>
              <w:t xml:space="preserve">仪征市工农路100号</w:t>
            </w:r>
            <w:r/>
          </w:p>
        </w:tc>
        <w:tc>
          <w:tcPr>
            <w:tcBorders>
              <w:left w:val="single" w:color="auto" w:sz="4" w:space="0"/>
            </w:tcBorders>
            <w:tcW w:w="2442" w:type="dxa"/>
            <w:vAlign w:val="center"/>
            <w:textDirection w:val="lrTb"/>
            <w:noWrap w:val="false"/>
          </w:tcPr>
          <w:p>
            <w:pPr>
              <w:jc w:val="both"/>
              <w:rPr>
                <w:rFonts w:cs="宋体"/>
                <w:szCs w:val="24"/>
              </w:rPr>
            </w:pPr>
            <w:r>
              <w:rPr>
                <w:rFonts w:hint="eastAsia" w:cs="宋体"/>
              </w:rPr>
              <w:t xml:space="preserve">仪征市税务局机关大楼及其附属楼</w:t>
            </w:r>
            <w:r/>
          </w:p>
        </w:tc>
      </w:tr>
      <w:tr>
        <w:trPr>
          <w:jc w:val="center"/>
        </w:trPr>
        <w:tc>
          <w:tcPr>
            <w:tcBorders>
              <w:top w:val="single" w:color="auto" w:sz="4" w:space="0"/>
            </w:tcBorders>
            <w:tcW w:w="1343" w:type="dxa"/>
            <w:vAlign w:val="center"/>
            <w:textDirection w:val="lrTb"/>
            <w:noWrap w:val="false"/>
          </w:tcPr>
          <w:p>
            <w:pPr>
              <w:rPr>
                <w:rFonts w:cs="宋体"/>
                <w:szCs w:val="24"/>
              </w:rPr>
            </w:pPr>
            <w:r>
              <w:rPr>
                <w:rFonts w:hint="eastAsia" w:cs="宋体"/>
                <w:szCs w:val="24"/>
              </w:rPr>
              <w:t xml:space="preserve">总面积</w:t>
            </w:r>
            <w:r/>
          </w:p>
        </w:tc>
        <w:tc>
          <w:tcPr>
            <w:tcBorders>
              <w:top w:val="single" w:color="auto" w:sz="4" w:space="0"/>
            </w:tcBorders>
            <w:tcW w:w="2180" w:type="dxa"/>
            <w:vAlign w:val="center"/>
            <w:textDirection w:val="lrTb"/>
            <w:noWrap w:val="false"/>
          </w:tcPr>
          <w:p>
            <w:pPr>
              <w:jc w:val="both"/>
              <w:rPr>
                <w:rFonts w:cs="宋体"/>
                <w:szCs w:val="24"/>
              </w:rPr>
            </w:pPr>
            <w:r>
              <w:rPr>
                <w:rFonts w:hint="eastAsia" w:cs="宋体"/>
                <w:spacing w:val="-4"/>
                <w:szCs w:val="24"/>
              </w:rPr>
              <w:t xml:space="preserve">需保洁面积（㎡）</w:t>
            </w:r>
            <w:r/>
          </w:p>
        </w:tc>
        <w:tc>
          <w:tcPr>
            <w:tcBorders>
              <w:top w:val="single" w:color="auto" w:sz="4" w:space="0"/>
            </w:tcBorders>
            <w:tcW w:w="3244" w:type="dxa"/>
            <w:vAlign w:val="center"/>
            <w:textDirection w:val="lrTb"/>
            <w:noWrap w:val="false"/>
          </w:tcPr>
          <w:p>
            <w:pPr>
              <w:jc w:val="both"/>
              <w:rPr>
                <w:rFonts w:cs="宋体"/>
                <w:szCs w:val="24"/>
              </w:rPr>
            </w:pPr>
            <w:r>
              <w:rPr>
                <w:rFonts w:hint="eastAsia" w:cs="宋体"/>
                <w:spacing w:val="-2"/>
                <w:szCs w:val="24"/>
              </w:rPr>
              <w:t xml:space="preserve">约</w:t>
            </w:r>
            <w:r>
              <w:rPr>
                <w:rFonts w:cs="宋体"/>
                <w:spacing w:val="-2"/>
                <w:szCs w:val="24"/>
              </w:rPr>
              <w:t xml:space="preserve">5500</w:t>
            </w:r>
            <w:r>
              <w:rPr>
                <w:rFonts w:hint="eastAsia" w:cs="宋体"/>
                <w:spacing w:val="-2"/>
                <w:szCs w:val="24"/>
              </w:rPr>
              <w:t xml:space="preserve">平方米</w:t>
            </w:r>
            <w:r/>
          </w:p>
        </w:tc>
        <w:tc>
          <w:tcPr>
            <w:tcW w:w="2442" w:type="dxa"/>
            <w:vAlign w:val="center"/>
            <w:textDirection w:val="lrTb"/>
            <w:noWrap w:val="false"/>
          </w:tcPr>
          <w:p>
            <w:pPr>
              <w:jc w:val="both"/>
              <w:rPr>
                <w:rFonts w:cs="宋体"/>
                <w:szCs w:val="24"/>
              </w:rPr>
            </w:pPr>
            <w:r>
              <w:rPr>
                <w:rFonts w:hint="eastAsia" w:cs="宋体"/>
                <w:spacing w:val="9"/>
                <w:szCs w:val="24"/>
              </w:rPr>
              <w:t xml:space="preserve">见“3.3 保洁服务”</w:t>
            </w:r>
            <w:r/>
          </w:p>
        </w:tc>
      </w:tr>
      <w:tr>
        <w:trPr>
          <w:jc w:val="center"/>
          <w:trHeight w:val="295"/>
        </w:trPr>
        <w:tc>
          <w:tcPr>
            <w:tcW w:w="1343" w:type="dxa"/>
            <w:vAlign w:val="center"/>
            <w:textDirection w:val="lrTb"/>
            <w:noWrap w:val="false"/>
          </w:tcPr>
          <w:p>
            <w:pPr>
              <w:rPr>
                <w:rFonts w:cs="宋体"/>
                <w:szCs w:val="24"/>
              </w:rPr>
            </w:pPr>
            <w:r>
              <w:rPr>
                <w:rFonts w:hint="eastAsia" w:cs="宋体"/>
                <w:spacing w:val="-8"/>
                <w:szCs w:val="24"/>
              </w:rPr>
              <w:t xml:space="preserve">门窗</w:t>
            </w:r>
            <w:r/>
          </w:p>
        </w:tc>
        <w:tc>
          <w:tcPr>
            <w:tcW w:w="2180" w:type="dxa"/>
            <w:vAlign w:val="center"/>
            <w:textDirection w:val="lrTb"/>
            <w:noWrap w:val="false"/>
          </w:tcPr>
          <w:p>
            <w:pPr>
              <w:jc w:val="both"/>
              <w:rPr>
                <w:rFonts w:cs="宋体"/>
                <w:szCs w:val="24"/>
              </w:rPr>
            </w:pPr>
            <w:r>
              <w:rPr>
                <w:rFonts w:hint="eastAsia" w:cs="宋体"/>
                <w:spacing w:val="-11"/>
                <w:szCs w:val="24"/>
              </w:rPr>
              <w:t xml:space="preserve">门窗总数量（个）及总面</w:t>
            </w:r>
            <w:r>
              <w:rPr>
                <w:rFonts w:hint="eastAsia" w:cs="宋体"/>
                <w:spacing w:val="-6"/>
                <w:szCs w:val="24"/>
              </w:rPr>
              <w:t xml:space="preserve">积（㎡）</w:t>
            </w:r>
            <w:r/>
          </w:p>
        </w:tc>
        <w:tc>
          <w:tcPr>
            <w:tcW w:w="3244" w:type="dxa"/>
            <w:vAlign w:val="center"/>
            <w:textDirection w:val="lrTb"/>
            <w:noWrap w:val="false"/>
          </w:tcPr>
          <w:p>
            <w:pPr>
              <w:jc w:val="both"/>
              <w:rPr>
                <w:rFonts w:cs="宋体"/>
                <w:szCs w:val="24"/>
              </w:rPr>
            </w:pPr>
            <w:r>
              <w:rPr>
                <w:rFonts w:hint="eastAsia" w:cs="宋体"/>
                <w:spacing w:val="-1"/>
                <w:szCs w:val="24"/>
              </w:rPr>
              <w:t xml:space="preserve">门总数量1</w:t>
            </w:r>
            <w:r>
              <w:rPr>
                <w:rFonts w:cs="宋体"/>
                <w:spacing w:val="-1"/>
                <w:szCs w:val="24"/>
              </w:rPr>
              <w:t xml:space="preserve">60</w:t>
            </w:r>
            <w:r>
              <w:rPr>
                <w:rFonts w:hint="eastAsia" w:cs="宋体"/>
                <w:spacing w:val="-1"/>
                <w:szCs w:val="24"/>
              </w:rPr>
              <w:t xml:space="preserve">扇，窗总数量</w:t>
            </w:r>
            <w:r>
              <w:rPr>
                <w:rFonts w:cs="宋体"/>
                <w:spacing w:val="-1"/>
                <w:szCs w:val="24"/>
              </w:rPr>
              <w:t xml:space="preserve">20</w:t>
            </w:r>
            <w:r>
              <w:rPr>
                <w:rFonts w:hint="eastAsia" w:cs="宋体"/>
                <w:spacing w:val="-1"/>
                <w:szCs w:val="24"/>
              </w:rPr>
              <w:t xml:space="preserve">0扇，总面积</w:t>
            </w:r>
            <w:r>
              <w:rPr>
                <w:rFonts w:hint="eastAsia" w:cs="宋体"/>
                <w:spacing w:val="-2"/>
                <w:szCs w:val="24"/>
              </w:rPr>
              <w:t xml:space="preserve">约</w:t>
            </w:r>
            <w:r>
              <w:rPr>
                <w:rFonts w:cs="宋体"/>
                <w:spacing w:val="-1"/>
                <w:szCs w:val="24"/>
              </w:rPr>
              <w:t xml:space="preserve">20</w:t>
            </w:r>
            <w:r>
              <w:rPr>
                <w:rFonts w:hint="eastAsia" w:cs="宋体"/>
                <w:spacing w:val="-1"/>
                <w:szCs w:val="24"/>
              </w:rPr>
              <w:t xml:space="preserve">00平方米</w:t>
            </w:r>
            <w:r/>
          </w:p>
        </w:tc>
        <w:tc>
          <w:tcPr>
            <w:tcW w:w="2442" w:type="dxa"/>
            <w:vAlign w:val="center"/>
            <w:textDirection w:val="lrTb"/>
            <w:noWrap w:val="false"/>
          </w:tcPr>
          <w:p>
            <w:pPr>
              <w:jc w:val="both"/>
              <w:rPr>
                <w:rFonts w:cs="宋体"/>
                <w:szCs w:val="24"/>
              </w:rPr>
            </w:pPr>
            <w:r>
              <w:rPr>
                <w:rFonts w:hint="eastAsia" w:cs="宋体"/>
                <w:spacing w:val="4"/>
                <w:szCs w:val="24"/>
              </w:rPr>
              <w:t xml:space="preserve">见“3.3 保洁服务”</w:t>
            </w:r>
            <w:r/>
          </w:p>
        </w:tc>
      </w:tr>
      <w:tr>
        <w:trPr>
          <w:jc w:val="center"/>
        </w:trPr>
        <w:tc>
          <w:tcPr>
            <w:tcW w:w="1343" w:type="dxa"/>
            <w:vAlign w:val="center"/>
            <w:textDirection w:val="lrTb"/>
            <w:noWrap w:val="false"/>
          </w:tcPr>
          <w:p>
            <w:pPr>
              <w:rPr>
                <w:rFonts w:cs="宋体"/>
                <w:szCs w:val="24"/>
              </w:rPr>
            </w:pPr>
            <w:r>
              <w:rPr>
                <w:rFonts w:hint="eastAsia" w:cs="宋体"/>
                <w:spacing w:val="-2"/>
                <w:szCs w:val="24"/>
              </w:rPr>
              <w:t xml:space="preserve">地面</w:t>
            </w:r>
            <w:r/>
          </w:p>
        </w:tc>
        <w:tc>
          <w:tcPr>
            <w:tcW w:w="2180" w:type="dxa"/>
            <w:vAlign w:val="center"/>
            <w:textDirection w:val="lrTb"/>
            <w:noWrap w:val="false"/>
          </w:tcPr>
          <w:p>
            <w:pPr>
              <w:jc w:val="both"/>
              <w:rPr>
                <w:rFonts w:cs="宋体"/>
                <w:szCs w:val="24"/>
              </w:rPr>
            </w:pPr>
            <w:r>
              <w:rPr>
                <w:rFonts w:hint="eastAsia" w:cs="宋体"/>
                <w:spacing w:val="8"/>
                <w:szCs w:val="24"/>
              </w:rPr>
              <w:t xml:space="preserve">地面各材质及总面积</w:t>
            </w:r>
            <w:r>
              <w:rPr>
                <w:rFonts w:hint="eastAsia" w:cs="宋体"/>
                <w:spacing w:val="-9"/>
                <w:szCs w:val="24"/>
              </w:rPr>
              <w:t xml:space="preserve">（㎡）</w:t>
            </w:r>
            <w:r/>
          </w:p>
        </w:tc>
        <w:tc>
          <w:tcPr>
            <w:tcW w:w="3244" w:type="dxa"/>
            <w:vAlign w:val="center"/>
            <w:textDirection w:val="lrTb"/>
            <w:noWrap w:val="false"/>
          </w:tcPr>
          <w:p>
            <w:pPr>
              <w:jc w:val="both"/>
              <w:rPr>
                <w:rFonts w:cs="宋体"/>
                <w:szCs w:val="24"/>
              </w:rPr>
            </w:pPr>
            <w:r>
              <w:rPr>
                <w:rFonts w:hint="eastAsia" w:cs="宋体"/>
                <w:szCs w:val="24"/>
              </w:rPr>
              <w:t xml:space="preserve">瓷砖总面积</w:t>
            </w:r>
            <w:r>
              <w:rPr>
                <w:rFonts w:hint="eastAsia" w:cs="宋体"/>
                <w:spacing w:val="-2"/>
                <w:szCs w:val="24"/>
              </w:rPr>
              <w:t xml:space="preserve">约</w:t>
            </w:r>
            <w:r>
              <w:rPr>
                <w:rFonts w:hint="eastAsia" w:cs="宋体"/>
                <w:szCs w:val="24"/>
              </w:rPr>
              <w:t xml:space="preserve">2</w:t>
            </w:r>
            <w:r>
              <w:rPr>
                <w:rFonts w:cs="宋体"/>
                <w:szCs w:val="24"/>
              </w:rPr>
              <w:t xml:space="preserve">800</w:t>
            </w:r>
            <w:r>
              <w:rPr>
                <w:rFonts w:hint="eastAsia" w:cs="宋体"/>
                <w:szCs w:val="24"/>
              </w:rPr>
              <w:t xml:space="preserve">平方米</w:t>
            </w:r>
            <w:r/>
          </w:p>
        </w:tc>
        <w:tc>
          <w:tcPr>
            <w:tcW w:w="2442" w:type="dxa"/>
            <w:vAlign w:val="center"/>
            <w:textDirection w:val="lrTb"/>
            <w:noWrap w:val="false"/>
          </w:tcPr>
          <w:p>
            <w:pPr>
              <w:jc w:val="both"/>
              <w:rPr>
                <w:rFonts w:cs="宋体"/>
                <w:szCs w:val="24"/>
              </w:rPr>
            </w:pPr>
            <w:r>
              <w:rPr>
                <w:rFonts w:hint="eastAsia" w:cs="宋体"/>
                <w:spacing w:val="4"/>
                <w:szCs w:val="24"/>
              </w:rPr>
              <w:t xml:space="preserve">见“3.3 保洁服务”</w:t>
            </w:r>
            <w:r/>
          </w:p>
        </w:tc>
      </w:tr>
      <w:tr>
        <w:trPr>
          <w:jc w:val="center"/>
        </w:trPr>
        <w:tc>
          <w:tcPr>
            <w:tcW w:w="1343" w:type="dxa"/>
            <w:vAlign w:val="center"/>
            <w:textDirection w:val="lrTb"/>
            <w:noWrap w:val="false"/>
          </w:tcPr>
          <w:p>
            <w:pPr>
              <w:rPr>
                <w:rFonts w:cs="宋体"/>
                <w:spacing w:val="-2"/>
                <w:szCs w:val="24"/>
              </w:rPr>
            </w:pPr>
            <w:r>
              <w:rPr>
                <w:rFonts w:hint="eastAsia" w:cs="宋体"/>
                <w:spacing w:val="-2"/>
                <w:szCs w:val="24"/>
              </w:rPr>
              <w:t xml:space="preserve">餐厅</w:t>
            </w:r>
            <w:r/>
          </w:p>
        </w:tc>
        <w:tc>
          <w:tcPr>
            <w:tcW w:w="2180" w:type="dxa"/>
            <w:vAlign w:val="center"/>
            <w:textDirection w:val="lrTb"/>
            <w:noWrap w:val="false"/>
          </w:tcPr>
          <w:p>
            <w:pPr>
              <w:jc w:val="both"/>
              <w:rPr>
                <w:rFonts w:cs="宋体"/>
                <w:spacing w:val="8"/>
                <w:szCs w:val="24"/>
              </w:rPr>
            </w:pPr>
            <w:r>
              <w:rPr>
                <w:rFonts w:hint="eastAsia" w:cs="宋体"/>
                <w:spacing w:val="8"/>
                <w:szCs w:val="24"/>
              </w:rPr>
              <w:t xml:space="preserve">用餐人数及面积</w:t>
            </w:r>
            <w:r/>
          </w:p>
        </w:tc>
        <w:tc>
          <w:tcPr>
            <w:tcW w:w="3244" w:type="dxa"/>
            <w:vAlign w:val="center"/>
            <w:textDirection w:val="lrTb"/>
            <w:noWrap w:val="false"/>
          </w:tcPr>
          <w:p>
            <w:pPr>
              <w:jc w:val="both"/>
              <w:rPr>
                <w:rFonts w:cs="宋体"/>
                <w:szCs w:val="24"/>
              </w:rPr>
            </w:pPr>
            <w:r>
              <w:rPr>
                <w:rFonts w:hint="eastAsia" w:cs="宋体"/>
                <w:szCs w:val="24"/>
              </w:rPr>
              <w:t xml:space="preserve">平均5</w:t>
            </w:r>
            <w:r>
              <w:rPr>
                <w:rFonts w:cs="宋体"/>
                <w:szCs w:val="24"/>
              </w:rPr>
              <w:t xml:space="preserve">0</w:t>
            </w:r>
            <w:r>
              <w:rPr>
                <w:rFonts w:hint="eastAsia" w:cs="宋体"/>
                <w:szCs w:val="24"/>
              </w:rPr>
              <w:t xml:space="preserve">人，1</w:t>
            </w:r>
            <w:r>
              <w:rPr>
                <w:rFonts w:cs="宋体"/>
                <w:szCs w:val="24"/>
              </w:rPr>
              <w:t xml:space="preserve">50</w:t>
            </w:r>
            <w:r>
              <w:rPr>
                <w:rFonts w:hint="eastAsia" w:cs="宋体"/>
                <w:szCs w:val="24"/>
              </w:rPr>
              <w:t xml:space="preserve">平方米</w:t>
            </w:r>
            <w:r/>
          </w:p>
        </w:tc>
        <w:tc>
          <w:tcPr>
            <w:tcW w:w="2442" w:type="dxa"/>
            <w:vAlign w:val="center"/>
            <w:textDirection w:val="lrTb"/>
            <w:noWrap w:val="false"/>
          </w:tcPr>
          <w:p>
            <w:pPr>
              <w:jc w:val="both"/>
              <w:rPr>
                <w:rFonts w:cs="宋体"/>
                <w:spacing w:val="4"/>
                <w:szCs w:val="24"/>
              </w:rPr>
            </w:pPr>
            <w:r>
              <w:rPr>
                <w:rFonts w:hint="eastAsia" w:cs="宋体"/>
                <w:spacing w:val="4"/>
                <w:szCs w:val="24"/>
              </w:rPr>
              <w:t xml:space="preserve">见“3.</w:t>
            </w:r>
            <w:r>
              <w:rPr>
                <w:rFonts w:cs="宋体"/>
                <w:spacing w:val="4"/>
                <w:szCs w:val="24"/>
              </w:rPr>
              <w:t xml:space="preserve">5</w:t>
            </w:r>
            <w:r>
              <w:rPr>
                <w:rFonts w:hint="eastAsia" w:cs="宋体"/>
                <w:spacing w:val="4"/>
                <w:szCs w:val="24"/>
              </w:rPr>
              <w:t xml:space="preserve">食堂餐饮服务”</w:t>
            </w:r>
            <w:r/>
          </w:p>
        </w:tc>
      </w:tr>
      <w:tr>
        <w:trPr>
          <w:jc w:val="center"/>
        </w:trPr>
        <w:tc>
          <w:tcPr>
            <w:tcBorders>
              <w:bottom w:val="none" w:color="000000" w:sz="4" w:space="0"/>
            </w:tcBorders>
            <w:tcW w:w="1343" w:type="dxa"/>
            <w:vAlign w:val="center"/>
            <w:vMerge w:val="restart"/>
            <w:textDirection w:val="lrTb"/>
            <w:noWrap w:val="false"/>
          </w:tcPr>
          <w:p>
            <w:pPr>
              <w:rPr>
                <w:rFonts w:cs="宋体"/>
                <w:szCs w:val="24"/>
              </w:rPr>
            </w:pPr>
            <w:r>
              <w:rPr>
                <w:rFonts w:hint="eastAsia" w:cs="宋体"/>
                <w:spacing w:val="-1"/>
                <w:szCs w:val="24"/>
              </w:rPr>
              <w:t xml:space="preserve">会议室</w:t>
            </w:r>
            <w:r/>
          </w:p>
        </w:tc>
        <w:tc>
          <w:tcPr>
            <w:tcW w:w="2180" w:type="dxa"/>
            <w:vAlign w:val="center"/>
            <w:textDirection w:val="lrTb"/>
            <w:noWrap w:val="false"/>
          </w:tcPr>
          <w:p>
            <w:pPr>
              <w:jc w:val="both"/>
              <w:rPr>
                <w:rFonts w:cs="宋体"/>
                <w:szCs w:val="24"/>
              </w:rPr>
            </w:pPr>
            <w:r>
              <w:rPr>
                <w:rFonts w:hint="eastAsia" w:cs="宋体"/>
                <w:spacing w:val="-2"/>
                <w:szCs w:val="24"/>
              </w:rPr>
              <w:t xml:space="preserve">室内设施说明</w:t>
            </w:r>
            <w:r/>
          </w:p>
        </w:tc>
        <w:tc>
          <w:tcPr>
            <w:tcW w:w="3244" w:type="dxa"/>
            <w:vAlign w:val="center"/>
            <w:textDirection w:val="lrTb"/>
            <w:noWrap w:val="false"/>
          </w:tcPr>
          <w:p>
            <w:pPr>
              <w:jc w:val="both"/>
              <w:rPr>
                <w:rFonts w:cs="宋体"/>
                <w:szCs w:val="24"/>
              </w:rPr>
            </w:pPr>
            <w:r>
              <w:rPr>
                <w:rFonts w:hint="eastAsia" w:cs="宋体"/>
                <w:spacing w:val="1"/>
                <w:szCs w:val="24"/>
              </w:rPr>
              <w:t xml:space="preserve">会议桌、办公桌、会议椅、办公椅、沙发、文件柜等相关办公</w:t>
            </w:r>
            <w:r>
              <w:rPr>
                <w:rFonts w:hint="eastAsia" w:cs="宋体"/>
                <w:szCs w:val="24"/>
              </w:rPr>
              <w:t xml:space="preserve">设施的数</w:t>
            </w:r>
            <w:r>
              <w:rPr>
                <w:rFonts w:hint="eastAsia" w:cs="宋体"/>
                <w:spacing w:val="-3"/>
                <w:szCs w:val="24"/>
              </w:rPr>
              <w:t xml:space="preserve">量合计约</w:t>
            </w:r>
            <w:r>
              <w:rPr>
                <w:rFonts w:cs="宋体"/>
                <w:spacing w:val="-3"/>
                <w:szCs w:val="24"/>
              </w:rPr>
              <w:t xml:space="preserve">10</w:t>
            </w:r>
            <w:r>
              <w:rPr>
                <w:rFonts w:hint="eastAsia" w:cs="宋体"/>
                <w:spacing w:val="-3"/>
                <w:szCs w:val="24"/>
              </w:rPr>
              <w:t xml:space="preserve">00件</w:t>
            </w:r>
            <w:r/>
          </w:p>
        </w:tc>
        <w:tc>
          <w:tcPr>
            <w:tcW w:w="2442" w:type="dxa"/>
            <w:vAlign w:val="center"/>
            <w:textDirection w:val="lrTb"/>
            <w:noWrap w:val="false"/>
          </w:tcPr>
          <w:p>
            <w:pPr>
              <w:jc w:val="both"/>
              <w:rPr>
                <w:rFonts w:cs="宋体"/>
                <w:szCs w:val="24"/>
              </w:rPr>
            </w:pPr>
            <w:r>
              <w:rPr>
                <w:rFonts w:hint="eastAsia" w:cs="宋体"/>
                <w:spacing w:val="-13"/>
                <w:szCs w:val="24"/>
              </w:rPr>
              <w:t xml:space="preserve">见“3.</w:t>
            </w:r>
            <w:r>
              <w:rPr>
                <w:rFonts w:cs="宋体"/>
                <w:spacing w:val="-13"/>
                <w:szCs w:val="24"/>
              </w:rPr>
              <w:t xml:space="preserve">3</w:t>
            </w:r>
            <w:r>
              <w:rPr>
                <w:rFonts w:hint="eastAsia" w:cs="宋体"/>
                <w:spacing w:val="-13"/>
                <w:szCs w:val="24"/>
              </w:rPr>
              <w:t xml:space="preserve">保洁服务”“3.</w:t>
            </w:r>
            <w:r>
              <w:rPr>
                <w:rFonts w:cs="宋体"/>
                <w:spacing w:val="-13"/>
                <w:szCs w:val="24"/>
              </w:rPr>
              <w:t xml:space="preserve">4</w:t>
            </w:r>
            <w:r>
              <w:rPr>
                <w:rFonts w:hint="eastAsia" w:cs="宋体"/>
                <w:spacing w:val="-13"/>
                <w:szCs w:val="24"/>
              </w:rPr>
              <w:t xml:space="preserve">会议服务</w:t>
            </w:r>
            <w:r>
              <w:rPr>
                <w:rFonts w:hint="eastAsia" w:cs="宋体"/>
                <w:spacing w:val="20"/>
                <w:szCs w:val="24"/>
              </w:rPr>
              <w:t xml:space="preserve">”</w:t>
            </w:r>
            <w:r/>
          </w:p>
        </w:tc>
      </w:tr>
      <w:tr>
        <w:trPr>
          <w:jc w:val="center"/>
        </w:trPr>
        <w:tc>
          <w:tcPr>
            <w:tcBorders>
              <w:top w:val="none" w:color="000000" w:sz="4" w:space="0"/>
            </w:tcBorders>
            <w:tcW w:w="1343" w:type="dxa"/>
            <w:vAlign w:val="center"/>
            <w:vMerge w:val="continue"/>
            <w:textDirection w:val="lrTb"/>
            <w:noWrap w:val="false"/>
          </w:tcPr>
          <w:p>
            <w:pPr>
              <w:rPr>
                <w:rFonts w:cs="宋体"/>
                <w:szCs w:val="24"/>
              </w:rPr>
            </w:pPr>
            <w:r>
              <w:rPr>
                <w:rFonts w:cs="宋体"/>
                <w:szCs w:val="24"/>
              </w:rPr>
            </w:r>
            <w:r/>
          </w:p>
        </w:tc>
        <w:tc>
          <w:tcPr>
            <w:tcW w:w="2180" w:type="dxa"/>
            <w:vAlign w:val="center"/>
            <w:textDirection w:val="lrTb"/>
            <w:noWrap w:val="false"/>
          </w:tcPr>
          <w:p>
            <w:pPr>
              <w:jc w:val="both"/>
              <w:rPr>
                <w:rFonts w:cs="宋体"/>
                <w:spacing w:val="-9"/>
                <w:szCs w:val="24"/>
              </w:rPr>
            </w:pPr>
            <w:r>
              <w:rPr>
                <w:rFonts w:hint="eastAsia" w:cs="宋体"/>
                <w:spacing w:val="-9"/>
                <w:szCs w:val="24"/>
              </w:rPr>
              <w:t xml:space="preserve">会议室数量（个）及</w:t>
            </w:r>
            <w:r/>
          </w:p>
          <w:p>
            <w:pPr>
              <w:jc w:val="both"/>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jc w:val="both"/>
              <w:rPr>
                <w:rFonts w:cs="宋体"/>
                <w:szCs w:val="24"/>
              </w:rPr>
            </w:pPr>
            <w:r>
              <w:rPr>
                <w:rFonts w:hint="eastAsia" w:cs="宋体"/>
                <w:spacing w:val="-1"/>
                <w:szCs w:val="24"/>
              </w:rPr>
              <w:t xml:space="preserve">会议室总数量</w:t>
            </w:r>
            <w:r>
              <w:rPr>
                <w:rFonts w:cs="宋体"/>
                <w:spacing w:val="-1"/>
                <w:szCs w:val="24"/>
              </w:rPr>
              <w:t xml:space="preserve">7</w:t>
            </w:r>
            <w:r>
              <w:rPr>
                <w:rFonts w:hint="eastAsia" w:cs="宋体"/>
                <w:spacing w:val="-1"/>
                <w:szCs w:val="24"/>
              </w:rPr>
              <w:t xml:space="preserve">个及总面积</w:t>
            </w:r>
            <w:r>
              <w:rPr>
                <w:rFonts w:hint="eastAsia" w:cs="宋体"/>
                <w:spacing w:val="-2"/>
                <w:szCs w:val="24"/>
              </w:rPr>
              <w:t xml:space="preserve">约</w:t>
            </w:r>
            <w:r>
              <w:rPr>
                <w:rFonts w:cs="宋体"/>
                <w:spacing w:val="-1"/>
                <w:szCs w:val="24"/>
              </w:rPr>
              <w:t xml:space="preserve">63</w:t>
            </w:r>
            <w:r>
              <w:rPr>
                <w:rFonts w:hint="eastAsia" w:cs="宋体"/>
                <w:spacing w:val="-1"/>
                <w:szCs w:val="24"/>
              </w:rPr>
              <w:t xml:space="preserve">0平方米</w:t>
            </w:r>
            <w:r/>
          </w:p>
        </w:tc>
        <w:tc>
          <w:tcPr>
            <w:tcW w:w="2442" w:type="dxa"/>
            <w:vAlign w:val="center"/>
            <w:textDirection w:val="lrTb"/>
            <w:noWrap w:val="false"/>
          </w:tcPr>
          <w:p>
            <w:pPr>
              <w:jc w:val="both"/>
              <w:rPr>
                <w:rFonts w:cs="宋体"/>
                <w:szCs w:val="24"/>
              </w:rPr>
            </w:pPr>
            <w:r>
              <w:rPr>
                <w:rFonts w:hint="eastAsia" w:cs="宋体"/>
                <w:spacing w:val="5"/>
                <w:szCs w:val="24"/>
              </w:rPr>
              <w:t xml:space="preserve">见“3.3 保洁服务”“3.</w:t>
            </w:r>
            <w:r>
              <w:rPr>
                <w:rFonts w:cs="宋体"/>
                <w:spacing w:val="5"/>
                <w:szCs w:val="24"/>
              </w:rPr>
              <w:t xml:space="preserve">4</w:t>
            </w:r>
            <w:r>
              <w:rPr>
                <w:rFonts w:hint="eastAsia" w:cs="宋体"/>
                <w:spacing w:val="5"/>
                <w:szCs w:val="24"/>
              </w:rPr>
              <w:t xml:space="preserve"> 会议服务”</w:t>
            </w:r>
            <w:r/>
          </w:p>
        </w:tc>
      </w:tr>
      <w:tr>
        <w:trPr>
          <w:jc w:val="center"/>
        </w:trPr>
        <w:tc>
          <w:tcPr>
            <w:tcW w:w="1343" w:type="dxa"/>
            <w:vAlign w:val="center"/>
            <w:textDirection w:val="lrTb"/>
            <w:noWrap w:val="false"/>
          </w:tcPr>
          <w:p>
            <w:pPr>
              <w:rPr>
                <w:rFonts w:cs="宋体"/>
                <w:szCs w:val="24"/>
              </w:rPr>
            </w:pPr>
            <w:r>
              <w:rPr>
                <w:rFonts w:hint="eastAsia" w:cs="宋体"/>
                <w:spacing w:val="-2"/>
                <w:szCs w:val="24"/>
              </w:rPr>
              <w:t xml:space="preserve">卫生间</w:t>
            </w:r>
            <w:r/>
          </w:p>
        </w:tc>
        <w:tc>
          <w:tcPr>
            <w:tcW w:w="2180" w:type="dxa"/>
            <w:vAlign w:val="center"/>
            <w:textDirection w:val="lrTb"/>
            <w:noWrap w:val="false"/>
          </w:tcPr>
          <w:p>
            <w:pPr>
              <w:jc w:val="both"/>
              <w:rPr>
                <w:rFonts w:cs="宋体"/>
                <w:spacing w:val="-9"/>
                <w:szCs w:val="24"/>
              </w:rPr>
            </w:pPr>
            <w:r>
              <w:rPr>
                <w:rFonts w:hint="eastAsia" w:cs="宋体"/>
                <w:spacing w:val="-9"/>
                <w:szCs w:val="24"/>
              </w:rPr>
              <w:t xml:space="preserve">卫生间数量（个）及</w:t>
            </w:r>
            <w:r/>
          </w:p>
          <w:p>
            <w:pPr>
              <w:jc w:val="both"/>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jc w:val="both"/>
              <w:rPr>
                <w:rFonts w:cs="宋体"/>
                <w:szCs w:val="24"/>
              </w:rPr>
            </w:pPr>
            <w:r>
              <w:rPr>
                <w:rFonts w:hint="eastAsia" w:cs="宋体"/>
                <w:spacing w:val="-1"/>
                <w:szCs w:val="24"/>
              </w:rPr>
              <w:t xml:space="preserve">卫生间数量</w:t>
            </w:r>
            <w:r>
              <w:rPr>
                <w:rFonts w:cs="宋体"/>
                <w:spacing w:val="-1"/>
                <w:szCs w:val="24"/>
              </w:rPr>
              <w:t xml:space="preserve">12</w:t>
            </w:r>
            <w:r>
              <w:rPr>
                <w:rFonts w:hint="eastAsia" w:cs="宋体"/>
                <w:spacing w:val="-1"/>
                <w:szCs w:val="24"/>
              </w:rPr>
              <w:t xml:space="preserve">个及总面积</w:t>
            </w:r>
            <w:r>
              <w:rPr>
                <w:rFonts w:hint="eastAsia" w:cs="宋体"/>
                <w:spacing w:val="-2"/>
                <w:szCs w:val="24"/>
              </w:rPr>
              <w:t xml:space="preserve">约</w:t>
            </w:r>
            <w:r>
              <w:rPr>
                <w:rFonts w:cs="宋体"/>
                <w:spacing w:val="-1"/>
                <w:szCs w:val="24"/>
              </w:rPr>
              <w:t xml:space="preserve">3</w:t>
            </w:r>
            <w:r>
              <w:rPr>
                <w:rFonts w:hint="eastAsia" w:cs="宋体"/>
                <w:spacing w:val="-1"/>
                <w:szCs w:val="24"/>
              </w:rPr>
              <w:t xml:space="preserve">00平方米</w:t>
            </w:r>
            <w:r/>
          </w:p>
        </w:tc>
        <w:tc>
          <w:tcPr>
            <w:tcW w:w="2442" w:type="dxa"/>
            <w:vAlign w:val="center"/>
            <w:textDirection w:val="lrTb"/>
            <w:noWrap w:val="false"/>
          </w:tcPr>
          <w:p>
            <w:pPr>
              <w:jc w:val="both"/>
              <w:rPr>
                <w:rFonts w:cs="宋体"/>
                <w:szCs w:val="24"/>
              </w:rPr>
            </w:pPr>
            <w:r>
              <w:rPr>
                <w:rFonts w:hint="eastAsia" w:cs="宋体"/>
                <w:spacing w:val="9"/>
                <w:szCs w:val="24"/>
              </w:rPr>
              <w:t xml:space="preserve">见“3.3 保洁服务”</w:t>
            </w:r>
            <w:r/>
          </w:p>
        </w:tc>
      </w:tr>
      <w:tr>
        <w:trPr>
          <w:jc w:val="center"/>
        </w:trPr>
        <w:tc>
          <w:tcPr>
            <w:tcW w:w="1343" w:type="dxa"/>
            <w:vAlign w:val="center"/>
            <w:vMerge w:val="restart"/>
            <w:textDirection w:val="lrTb"/>
            <w:noWrap w:val="false"/>
          </w:tcPr>
          <w:p>
            <w:pPr>
              <w:rPr>
                <w:rFonts w:cs="宋体"/>
                <w:szCs w:val="24"/>
              </w:rPr>
            </w:pPr>
            <w:r>
              <w:rPr>
                <w:rFonts w:hint="eastAsia" w:cs="宋体"/>
                <w:spacing w:val="27"/>
                <w:szCs w:val="24"/>
              </w:rPr>
              <w:t xml:space="preserve">设施设备</w:t>
            </w:r>
            <w:r>
              <w:rPr>
                <w:rFonts w:hint="eastAsia" w:cs="宋体"/>
                <w:spacing w:val="23"/>
                <w:szCs w:val="24"/>
              </w:rPr>
              <w:t xml:space="preserve">（可另行</w:t>
            </w:r>
            <w:r>
              <w:rPr>
                <w:rFonts w:hint="eastAsia" w:cs="宋体"/>
                <w:spacing w:val="-6"/>
                <w:szCs w:val="24"/>
              </w:rPr>
              <w:t xml:space="preserve">附表）</w:t>
            </w:r>
            <w:r/>
          </w:p>
        </w:tc>
        <w:tc>
          <w:tcPr>
            <w:tcW w:w="2180" w:type="dxa"/>
            <w:vAlign w:val="center"/>
            <w:textDirection w:val="lrTb"/>
            <w:noWrap w:val="false"/>
          </w:tcPr>
          <w:p>
            <w:pPr>
              <w:jc w:val="both"/>
              <w:rPr>
                <w:rFonts w:cs="宋体"/>
                <w:spacing w:val="-1"/>
                <w:szCs w:val="24"/>
              </w:rPr>
            </w:pPr>
            <w:r>
              <w:rPr>
                <w:rFonts w:hint="eastAsia" w:cs="宋体"/>
                <w:spacing w:val="-1"/>
                <w:szCs w:val="24"/>
              </w:rPr>
              <w:t xml:space="preserve">空调系统</w:t>
            </w:r>
            <w:r/>
          </w:p>
        </w:tc>
        <w:tc>
          <w:tcPr>
            <w:tcW w:w="3244" w:type="dxa"/>
            <w:vAlign w:val="center"/>
            <w:textDirection w:val="lrTb"/>
            <w:noWrap w:val="false"/>
          </w:tcPr>
          <w:p>
            <w:pPr>
              <w:jc w:val="both"/>
              <w:rPr>
                <w:rFonts w:cs="宋体"/>
                <w:szCs w:val="24"/>
              </w:rPr>
            </w:pPr>
            <w:r>
              <w:rPr>
                <w:rFonts w:hint="eastAsia" w:cs="宋体"/>
                <w:szCs w:val="24"/>
              </w:rPr>
              <w:t xml:space="preserve">壁挂式空调的数量约</w:t>
            </w:r>
            <w:r>
              <w:rPr>
                <w:rFonts w:cs="宋体"/>
                <w:szCs w:val="24"/>
              </w:rPr>
              <w:t xml:space="preserve">70</w:t>
            </w:r>
            <w:r>
              <w:rPr>
                <w:rFonts w:hint="eastAsia" w:cs="宋体"/>
                <w:szCs w:val="24"/>
              </w:rPr>
              <w:t xml:space="preserve">台、柜机</w:t>
            </w:r>
            <w:r>
              <w:rPr>
                <w:rFonts w:cs="宋体"/>
                <w:szCs w:val="24"/>
              </w:rPr>
              <w:t xml:space="preserve">40</w:t>
            </w:r>
            <w:r>
              <w:rPr>
                <w:rFonts w:hint="eastAsia" w:cs="宋体"/>
                <w:szCs w:val="24"/>
              </w:rPr>
              <w:t xml:space="preserve">台</w:t>
            </w:r>
            <w:r>
              <w:rPr>
                <w:rFonts w:hint="eastAsia" w:cs="宋体"/>
                <w:spacing w:val="-1"/>
                <w:szCs w:val="24"/>
              </w:rPr>
              <w:t xml:space="preserve">、</w:t>
            </w:r>
            <w:r>
              <w:rPr>
                <w:rFonts w:hint="eastAsia" w:cs="宋体"/>
                <w:szCs w:val="24"/>
              </w:rPr>
              <w:t xml:space="preserve">吸顶</w:t>
            </w:r>
            <w:r>
              <w:rPr>
                <w:rFonts w:cs="宋体"/>
                <w:szCs w:val="24"/>
              </w:rPr>
              <w:t xml:space="preserve">6</w:t>
            </w:r>
            <w:r>
              <w:rPr>
                <w:rFonts w:hint="eastAsia" w:cs="宋体"/>
                <w:szCs w:val="24"/>
              </w:rPr>
              <w:t xml:space="preserve">台</w:t>
            </w:r>
            <w:r/>
          </w:p>
        </w:tc>
        <w:tc>
          <w:tcPr>
            <w:tcW w:w="2442" w:type="dxa"/>
            <w:vAlign w:val="center"/>
            <w:textDirection w:val="lrTb"/>
            <w:noWrap w:val="false"/>
          </w:tcPr>
          <w:p>
            <w:pPr>
              <w:jc w:val="both"/>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Pr>
        <w:tc>
          <w:tcPr>
            <w:tcW w:w="1343" w:type="dxa"/>
            <w:vAlign w:val="center"/>
            <w:vMerge w:val="continue"/>
            <w:textDirection w:val="lrTb"/>
            <w:noWrap w:val="false"/>
          </w:tcPr>
          <w:p>
            <w:pPr>
              <w:rPr>
                <w:rFonts w:cs="宋体"/>
                <w:szCs w:val="24"/>
              </w:rPr>
            </w:pPr>
            <w:r>
              <w:rPr>
                <w:rFonts w:cs="宋体"/>
                <w:szCs w:val="24"/>
              </w:rPr>
            </w:r>
            <w:r/>
          </w:p>
        </w:tc>
        <w:tc>
          <w:tcPr>
            <w:tcW w:w="2180" w:type="dxa"/>
            <w:vAlign w:val="center"/>
            <w:textDirection w:val="lrTb"/>
            <w:noWrap w:val="false"/>
          </w:tcPr>
          <w:p>
            <w:pPr>
              <w:jc w:val="both"/>
              <w:rPr>
                <w:rFonts w:cs="宋体"/>
                <w:spacing w:val="-1"/>
                <w:szCs w:val="24"/>
              </w:rPr>
            </w:pPr>
            <w:r>
              <w:rPr>
                <w:rFonts w:hint="eastAsia" w:cs="宋体"/>
                <w:spacing w:val="-1"/>
                <w:szCs w:val="24"/>
              </w:rPr>
              <w:t xml:space="preserve">消防系统</w:t>
            </w:r>
            <w:r/>
          </w:p>
        </w:tc>
        <w:tc>
          <w:tcPr>
            <w:tcW w:w="3244" w:type="dxa"/>
            <w:vAlign w:val="center"/>
            <w:textDirection w:val="lrTb"/>
            <w:noWrap w:val="false"/>
          </w:tcPr>
          <w:p>
            <w:pPr>
              <w:jc w:val="both"/>
              <w:rPr>
                <w:rFonts w:cs="宋体"/>
                <w:szCs w:val="24"/>
              </w:rPr>
            </w:pPr>
            <w:r>
              <w:rPr>
                <w:rFonts w:hint="eastAsia" w:cs="宋体"/>
                <w:spacing w:val="-1"/>
                <w:szCs w:val="24"/>
              </w:rPr>
              <w:t xml:space="preserve">消火栓+</w:t>
            </w:r>
            <w:r>
              <w:rPr>
                <w:rFonts w:hint="eastAsia" w:cs="宋体"/>
                <w:szCs w:val="24"/>
              </w:rPr>
              <w:t xml:space="preserve">灭火器</w:t>
            </w:r>
            <w:r>
              <w:rPr>
                <w:rFonts w:hint="eastAsia" w:cs="宋体"/>
                <w:spacing w:val="-1"/>
                <w:szCs w:val="24"/>
              </w:rPr>
              <w:t xml:space="preserve">系统</w:t>
            </w:r>
            <w:r/>
          </w:p>
        </w:tc>
        <w:tc>
          <w:tcPr>
            <w:tcW w:w="2442" w:type="dxa"/>
            <w:vAlign w:val="center"/>
            <w:textDirection w:val="lrTb"/>
            <w:noWrap w:val="false"/>
          </w:tcPr>
          <w:p>
            <w:pPr>
              <w:jc w:val="both"/>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Pr>
        <w:tc>
          <w:tcPr>
            <w:tcW w:w="1343" w:type="dxa"/>
            <w:vAlign w:val="center"/>
            <w:vMerge w:val="continue"/>
            <w:textDirection w:val="lrTb"/>
            <w:noWrap w:val="false"/>
          </w:tcPr>
          <w:p>
            <w:pPr>
              <w:rPr>
                <w:rFonts w:cs="宋体"/>
                <w:szCs w:val="24"/>
              </w:rPr>
            </w:pPr>
            <w:r>
              <w:rPr>
                <w:rFonts w:cs="宋体"/>
                <w:szCs w:val="24"/>
              </w:rPr>
            </w:r>
            <w:r/>
          </w:p>
        </w:tc>
        <w:tc>
          <w:tcPr>
            <w:tcW w:w="2180" w:type="dxa"/>
            <w:vAlign w:val="center"/>
            <w:textDirection w:val="lrTb"/>
            <w:noWrap w:val="false"/>
          </w:tcPr>
          <w:p>
            <w:pPr>
              <w:jc w:val="both"/>
              <w:rPr>
                <w:rFonts w:cs="宋体"/>
                <w:spacing w:val="-1"/>
                <w:szCs w:val="24"/>
              </w:rPr>
            </w:pPr>
            <w:r>
              <w:rPr>
                <w:rFonts w:hint="eastAsia" w:cs="宋体"/>
                <w:spacing w:val="-1"/>
                <w:szCs w:val="24"/>
              </w:rPr>
              <w:t xml:space="preserve">照明系统</w:t>
            </w:r>
            <w:r/>
          </w:p>
        </w:tc>
        <w:tc>
          <w:tcPr>
            <w:tcW w:w="3244" w:type="dxa"/>
            <w:vAlign w:val="center"/>
            <w:textDirection w:val="lrTb"/>
            <w:noWrap w:val="false"/>
          </w:tcPr>
          <w:p>
            <w:pPr>
              <w:jc w:val="both"/>
              <w:rPr>
                <w:rFonts w:cs="宋体"/>
                <w:szCs w:val="24"/>
              </w:rPr>
            </w:pPr>
            <w:r>
              <w:rPr>
                <w:rFonts w:hint="eastAsia" w:cs="宋体"/>
                <w:spacing w:val="-1"/>
                <w:szCs w:val="24"/>
              </w:rPr>
              <w:t xml:space="preserve">单回路系统</w:t>
            </w:r>
            <w:r/>
          </w:p>
        </w:tc>
        <w:tc>
          <w:tcPr>
            <w:tcW w:w="2442" w:type="dxa"/>
            <w:vAlign w:val="center"/>
            <w:textDirection w:val="lrTb"/>
            <w:noWrap w:val="false"/>
          </w:tcPr>
          <w:p>
            <w:pPr>
              <w:jc w:val="both"/>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Pr>
        <w:tc>
          <w:tcPr>
            <w:tcW w:w="1343" w:type="dxa"/>
            <w:vAlign w:val="center"/>
            <w:vMerge w:val="continue"/>
            <w:textDirection w:val="lrTb"/>
            <w:noWrap w:val="false"/>
          </w:tcPr>
          <w:p>
            <w:pPr>
              <w:rPr>
                <w:rFonts w:cs="宋体"/>
                <w:szCs w:val="24"/>
              </w:rPr>
            </w:pPr>
            <w:r>
              <w:rPr>
                <w:rFonts w:cs="宋体"/>
                <w:szCs w:val="24"/>
              </w:rPr>
            </w:r>
            <w:r/>
          </w:p>
        </w:tc>
        <w:tc>
          <w:tcPr>
            <w:tcW w:w="2180" w:type="dxa"/>
            <w:vAlign w:val="center"/>
            <w:textDirection w:val="lrTb"/>
            <w:noWrap w:val="false"/>
          </w:tcPr>
          <w:p>
            <w:pPr>
              <w:jc w:val="both"/>
              <w:rPr>
                <w:rFonts w:cs="宋体"/>
                <w:szCs w:val="24"/>
              </w:rPr>
            </w:pPr>
            <w:r>
              <w:rPr>
                <w:rFonts w:hint="eastAsia" w:cs="宋体"/>
                <w:spacing w:val="-1"/>
                <w:szCs w:val="24"/>
              </w:rPr>
              <w:t xml:space="preserve">供配电系统</w:t>
            </w:r>
            <w:r/>
          </w:p>
        </w:tc>
        <w:tc>
          <w:tcPr>
            <w:tcW w:w="3244" w:type="dxa"/>
            <w:vAlign w:val="center"/>
            <w:textDirection w:val="lrTb"/>
            <w:noWrap w:val="false"/>
          </w:tcPr>
          <w:p>
            <w:pPr>
              <w:jc w:val="both"/>
              <w:rPr>
                <w:rFonts w:cs="宋体"/>
                <w:szCs w:val="24"/>
              </w:rPr>
            </w:pPr>
            <w:r>
              <w:rPr>
                <w:rFonts w:hint="eastAsia" w:cs="宋体"/>
                <w:spacing w:val="-1"/>
                <w:szCs w:val="24"/>
              </w:rPr>
              <w:t xml:space="preserve">干式变压器1台、高压柜数量</w:t>
            </w:r>
            <w:r>
              <w:rPr>
                <w:rFonts w:cs="宋体"/>
                <w:spacing w:val="-1"/>
                <w:szCs w:val="24"/>
              </w:rPr>
              <w:t xml:space="preserve">1</w:t>
            </w:r>
            <w:r>
              <w:rPr>
                <w:rFonts w:hint="eastAsia" w:cs="宋体"/>
                <w:spacing w:val="-1"/>
                <w:szCs w:val="24"/>
              </w:rPr>
              <w:t xml:space="preserve">组、低压柜</w:t>
            </w:r>
            <w:r>
              <w:rPr>
                <w:rFonts w:cs="宋体"/>
                <w:spacing w:val="-1"/>
                <w:szCs w:val="24"/>
              </w:rPr>
              <w:t xml:space="preserve">3</w:t>
            </w:r>
            <w:r>
              <w:rPr>
                <w:rFonts w:hint="eastAsia" w:cs="宋体"/>
                <w:spacing w:val="-1"/>
                <w:szCs w:val="24"/>
              </w:rPr>
              <w:t xml:space="preserve">个</w:t>
            </w:r>
            <w:r/>
          </w:p>
        </w:tc>
        <w:tc>
          <w:tcPr>
            <w:tcW w:w="2442" w:type="dxa"/>
            <w:vAlign w:val="center"/>
            <w:textDirection w:val="lrTb"/>
            <w:noWrap w:val="false"/>
          </w:tcPr>
          <w:p>
            <w:pPr>
              <w:jc w:val="both"/>
              <w:rPr>
                <w:rFonts w:cs="宋体"/>
                <w:szCs w:val="24"/>
              </w:rPr>
            </w:pPr>
            <w:r>
              <w:rPr>
                <w:rFonts w:hint="eastAsia" w:cs="宋体"/>
                <w:spacing w:val="5"/>
                <w:szCs w:val="24"/>
              </w:rPr>
              <w:t xml:space="preserve">见“3.2公用设施设备维护服务”</w:t>
            </w:r>
            <w:r/>
          </w:p>
        </w:tc>
      </w:tr>
    </w:tbl>
    <w:p>
      <w:pPr>
        <w:rPr>
          <w:rFonts w:cs="宋体"/>
          <w:szCs w:val="24"/>
          <w:shd w:val="clear" w:color="auto" w:fill="ffffff"/>
        </w:rPr>
      </w:pPr>
      <w:r>
        <w:rPr>
          <w:rFonts w:cs="宋体"/>
          <w:szCs w:val="24"/>
          <w:shd w:val="clear" w:color="auto" w:fill="ffffff"/>
        </w:rPr>
      </w:r>
      <w:r/>
    </w:p>
    <w:p>
      <w:pPr>
        <w:spacing w:line="560" w:lineRule="exact"/>
      </w:pPr>
      <w:r>
        <w:rPr>
          <w:rFonts w:hint="eastAsia"/>
        </w:rPr>
        <w:t xml:space="preserve">（2）物业管理（室外）</w:t>
      </w:r>
      <w:r/>
    </w:p>
    <w:p>
      <w:pPr>
        <w:spacing w:line="31" w:lineRule="exact"/>
        <w:rPr>
          <w:rFonts w:cs="宋体"/>
          <w:szCs w:val="24"/>
        </w:rPr>
      </w:pPr>
      <w:r>
        <w:rPr>
          <w:rFonts w:cs="宋体"/>
          <w:szCs w:val="24"/>
        </w:rPr>
      </w:r>
      <w:r/>
    </w:p>
    <w:tbl>
      <w:tblPr>
        <w:tblStyle w:val="1046"/>
        <w:tblW w:w="91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23"/>
        <w:gridCol w:w="2797"/>
        <w:gridCol w:w="4342"/>
      </w:tblGrid>
      <w:tr>
        <w:trPr>
          <w:jc w:val="center"/>
          <w:trHeight w:val="462"/>
        </w:trPr>
        <w:tc>
          <w:tcPr>
            <w:tcW w:w="2023" w:type="dxa"/>
            <w:vAlign w:val="center"/>
            <w:textDirection w:val="lrTb"/>
            <w:noWrap w:val="false"/>
          </w:tcPr>
          <w:p>
            <w:pPr>
              <w:jc w:val="center"/>
              <w:rPr>
                <w:rFonts w:cs="宋体"/>
                <w:szCs w:val="24"/>
              </w:rPr>
            </w:pPr>
            <w:r>
              <w:rPr>
                <w:rFonts w:hint="eastAsia" w:cs="宋体"/>
                <w:b/>
                <w:bCs/>
                <w:spacing w:val="-1"/>
                <w:szCs w:val="24"/>
              </w:rPr>
              <w:t xml:space="preserve">名称</w:t>
            </w:r>
            <w:r/>
          </w:p>
        </w:tc>
        <w:tc>
          <w:tcPr>
            <w:tcW w:w="2797" w:type="dxa"/>
            <w:vAlign w:val="center"/>
            <w:textDirection w:val="lrTb"/>
            <w:noWrap w:val="false"/>
          </w:tcPr>
          <w:p>
            <w:pPr>
              <w:jc w:val="center"/>
              <w:rPr>
                <w:rFonts w:cs="宋体"/>
                <w:szCs w:val="24"/>
              </w:rPr>
            </w:pPr>
            <w:r>
              <w:rPr>
                <w:rFonts w:hint="eastAsia" w:cs="宋体"/>
                <w:b/>
                <w:bCs/>
                <w:spacing w:val="-3"/>
                <w:szCs w:val="24"/>
              </w:rPr>
              <w:t xml:space="preserve">明细</w:t>
            </w:r>
            <w:r/>
          </w:p>
        </w:tc>
        <w:tc>
          <w:tcPr>
            <w:tcW w:w="4342" w:type="dxa"/>
            <w:vAlign w:val="center"/>
            <w:textDirection w:val="lrTb"/>
            <w:noWrap w:val="false"/>
          </w:tcPr>
          <w:p>
            <w:pPr>
              <w:jc w:val="center"/>
              <w:rPr>
                <w:rFonts w:cs="宋体"/>
                <w:szCs w:val="24"/>
              </w:rPr>
            </w:pPr>
            <w:r>
              <w:rPr>
                <w:rFonts w:hint="eastAsia" w:cs="宋体"/>
                <w:b/>
                <w:bCs/>
                <w:szCs w:val="24"/>
              </w:rPr>
              <w:t xml:space="preserve">服务内容及标准</w:t>
            </w:r>
            <w:r/>
          </w:p>
        </w:tc>
      </w:tr>
      <w:tr>
        <w:trPr>
          <w:jc w:val="center"/>
          <w:trHeight w:val="462"/>
        </w:trPr>
        <w:tc>
          <w:tcPr>
            <w:tcW w:w="2023" w:type="dxa"/>
            <w:vAlign w:val="center"/>
            <w:textDirection w:val="lrTb"/>
            <w:noWrap w:val="false"/>
          </w:tcPr>
          <w:p>
            <w:pPr>
              <w:jc w:val="center"/>
              <w:rPr>
                <w:rFonts w:cs="宋体"/>
                <w:b/>
                <w:bCs/>
                <w:spacing w:val="-1"/>
                <w:szCs w:val="24"/>
              </w:rPr>
            </w:pPr>
            <w:r>
              <w:rPr>
                <w:rFonts w:hint="eastAsia" w:cs="宋体"/>
                <w:spacing w:val="-7"/>
                <w:szCs w:val="24"/>
              </w:rPr>
              <w:t xml:space="preserve">建筑名称</w:t>
            </w:r>
            <w:r/>
          </w:p>
        </w:tc>
        <w:tc>
          <w:tcPr>
            <w:tcW w:w="2797" w:type="dxa"/>
            <w:vAlign w:val="center"/>
            <w:textDirection w:val="lrTb"/>
            <w:noWrap w:val="false"/>
          </w:tcPr>
          <w:p>
            <w:pPr>
              <w:jc w:val="center"/>
              <w:rPr>
                <w:rFonts w:cs="宋体"/>
                <w:b/>
                <w:bCs/>
                <w:spacing w:val="-3"/>
                <w:szCs w:val="24"/>
              </w:rPr>
            </w:pPr>
            <w:r>
              <w:rPr>
                <w:rFonts w:hint="eastAsia" w:cs="宋体"/>
              </w:rPr>
              <w:t xml:space="preserve">仪征市工农路100号</w:t>
            </w:r>
            <w:r/>
          </w:p>
        </w:tc>
        <w:tc>
          <w:tcPr>
            <w:tcW w:w="4342" w:type="dxa"/>
            <w:vAlign w:val="center"/>
            <w:textDirection w:val="lrTb"/>
            <w:noWrap w:val="false"/>
          </w:tcPr>
          <w:p>
            <w:pPr>
              <w:rPr>
                <w:rFonts w:cs="宋体"/>
                <w:b/>
                <w:bCs/>
                <w:szCs w:val="24"/>
              </w:rPr>
            </w:pPr>
            <w:r>
              <w:rPr>
                <w:rFonts w:hint="eastAsia" w:cs="宋体"/>
              </w:rPr>
              <w:t xml:space="preserve">仪征市税务局机关大楼及其附属楼</w:t>
            </w:r>
            <w:r/>
          </w:p>
        </w:tc>
      </w:tr>
      <w:tr>
        <w:trPr>
          <w:jc w:val="center"/>
          <w:trHeight w:val="460"/>
        </w:trPr>
        <w:tc>
          <w:tcPr>
            <w:tcW w:w="2023" w:type="dxa"/>
            <w:vAlign w:val="center"/>
            <w:textDirection w:val="lrTb"/>
            <w:noWrap w:val="false"/>
          </w:tcPr>
          <w:p>
            <w:pPr>
              <w:jc w:val="center"/>
              <w:rPr>
                <w:rFonts w:cs="宋体"/>
                <w:spacing w:val="-3"/>
                <w:szCs w:val="24"/>
              </w:rPr>
            </w:pPr>
            <w:r>
              <w:rPr>
                <w:rFonts w:hint="eastAsia" w:cs="宋体"/>
                <w:spacing w:val="-3"/>
                <w:szCs w:val="24"/>
              </w:rPr>
              <w:t xml:space="preserve">广场</w:t>
            </w:r>
            <w:r/>
          </w:p>
        </w:tc>
        <w:tc>
          <w:tcPr>
            <w:tcW w:w="2797" w:type="dxa"/>
            <w:vAlign w:val="center"/>
            <w:textDirection w:val="lrTb"/>
            <w:noWrap w:val="false"/>
          </w:tcPr>
          <w:p>
            <w:pPr>
              <w:jc w:val="center"/>
              <w:rPr>
                <w:rFonts w:cs="宋体"/>
                <w:spacing w:val="-2"/>
                <w:szCs w:val="24"/>
              </w:rPr>
            </w:pPr>
            <w:r>
              <w:rPr>
                <w:rFonts w:hint="eastAsia" w:cs="宋体"/>
                <w:spacing w:val="-2"/>
                <w:szCs w:val="24"/>
              </w:rPr>
              <w:t xml:space="preserve">约</w:t>
            </w:r>
            <w:r>
              <w:rPr>
                <w:rFonts w:cs="宋体"/>
                <w:spacing w:val="-2"/>
                <w:szCs w:val="24"/>
              </w:rPr>
              <w:t xml:space="preserve">4</w:t>
            </w:r>
            <w:r>
              <w:rPr>
                <w:rFonts w:hint="eastAsia" w:cs="宋体"/>
                <w:spacing w:val="-2"/>
                <w:szCs w:val="24"/>
              </w:rPr>
              <w:t xml:space="preserve">000平方米</w:t>
            </w:r>
            <w:r/>
          </w:p>
        </w:tc>
        <w:tc>
          <w:tcPr>
            <w:tcW w:w="4342" w:type="dxa"/>
            <w:vAlign w:val="center"/>
            <w:textDirection w:val="lrTb"/>
            <w:noWrap w:val="false"/>
          </w:tcPr>
          <w:p>
            <w:pPr>
              <w:rPr>
                <w:rFonts w:cs="宋体"/>
                <w:spacing w:val="5"/>
                <w:szCs w:val="24"/>
              </w:rPr>
            </w:pPr>
            <w:r>
              <w:rPr>
                <w:rFonts w:hint="eastAsia" w:cs="宋体"/>
                <w:spacing w:val="5"/>
                <w:szCs w:val="24"/>
              </w:rPr>
              <w:t xml:space="preserve">见“3.3 保洁服务”</w:t>
            </w:r>
            <w:r>
              <w:rPr>
                <w:rFonts w:cs="宋体"/>
                <w:spacing w:val="5"/>
                <w:szCs w:val="24"/>
              </w:rPr>
              <w:t xml:space="preserve"> </w:t>
            </w:r>
            <w:r/>
          </w:p>
        </w:tc>
      </w:tr>
    </w:tbl>
    <w:p>
      <w:pPr>
        <w:spacing w:line="560" w:lineRule="exact"/>
      </w:pPr>
      <w:r>
        <w:rPr>
          <w:rFonts w:hint="eastAsia"/>
        </w:rPr>
        <w:t xml:space="preserve">2.2第一税务分局（办税服务厅）</w:t>
      </w:r>
      <w:r/>
    </w:p>
    <w:p>
      <w:pPr>
        <w:spacing w:line="560" w:lineRule="exact"/>
        <w:rPr>
          <w:rFonts w:cs="宋体"/>
          <w:b/>
          <w:bCs/>
          <w:szCs w:val="24"/>
          <w:shd w:val="clear" w:color="auto" w:fill="ffffff"/>
        </w:rPr>
      </w:pPr>
      <w:r>
        <w:rPr>
          <w:rFonts w:hint="eastAsia"/>
        </w:rPr>
        <w:t xml:space="preserve">（1）物业管理（建筑物）</w:t>
      </w:r>
      <w:r/>
    </w:p>
    <w:tbl>
      <w:tblPr>
        <w:tblStyle w:val="1046"/>
        <w:tblW w:w="9162"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04"/>
        <w:gridCol w:w="2119"/>
        <w:gridCol w:w="3244"/>
        <w:gridCol w:w="2395"/>
      </w:tblGrid>
      <w:tr>
        <w:trPr>
          <w:jc w:val="center"/>
          <w:trHeight w:val="463"/>
        </w:trPr>
        <w:tc>
          <w:tcPr>
            <w:gridSpan w:val="2"/>
            <w:tcW w:w="3523" w:type="dxa"/>
            <w:vAlign w:val="center"/>
            <w:textDirection w:val="lrTb"/>
            <w:noWrap w:val="false"/>
          </w:tcPr>
          <w:p>
            <w:pPr>
              <w:jc w:val="center"/>
              <w:rPr>
                <w:rFonts w:cs="宋体"/>
                <w:szCs w:val="24"/>
              </w:rPr>
            </w:pPr>
            <w:r>
              <w:rPr>
                <w:rFonts w:hint="eastAsia" w:cs="宋体"/>
                <w:b/>
                <w:bCs/>
                <w:spacing w:val="-1"/>
                <w:szCs w:val="24"/>
              </w:rPr>
              <w:t xml:space="preserve">名称</w:t>
            </w:r>
            <w:r/>
          </w:p>
        </w:tc>
        <w:tc>
          <w:tcPr>
            <w:tcW w:w="3244" w:type="dxa"/>
            <w:vAlign w:val="center"/>
            <w:textDirection w:val="lrTb"/>
            <w:noWrap w:val="false"/>
          </w:tcPr>
          <w:p>
            <w:pPr>
              <w:jc w:val="center"/>
              <w:rPr>
                <w:rFonts w:cs="宋体"/>
                <w:szCs w:val="24"/>
              </w:rPr>
            </w:pPr>
            <w:r>
              <w:rPr>
                <w:rFonts w:hint="eastAsia" w:cs="宋体"/>
                <w:b/>
                <w:bCs/>
                <w:spacing w:val="-3"/>
                <w:szCs w:val="24"/>
              </w:rPr>
              <w:t xml:space="preserve">明细</w:t>
            </w:r>
            <w:r/>
          </w:p>
        </w:tc>
        <w:tc>
          <w:tcPr>
            <w:tcW w:w="2395" w:type="dxa"/>
            <w:vAlign w:val="center"/>
            <w:textDirection w:val="lrTb"/>
            <w:noWrap w:val="false"/>
          </w:tcPr>
          <w:p>
            <w:pPr>
              <w:jc w:val="center"/>
              <w:rPr>
                <w:rFonts w:cs="宋体"/>
                <w:szCs w:val="24"/>
              </w:rPr>
            </w:pPr>
            <w:r>
              <w:rPr>
                <w:rFonts w:hint="eastAsia" w:cs="宋体"/>
                <w:b/>
                <w:bCs/>
                <w:szCs w:val="24"/>
              </w:rPr>
              <w:t xml:space="preserve">服务内容及标准</w:t>
            </w:r>
            <w:r/>
          </w:p>
        </w:tc>
      </w:tr>
      <w:tr>
        <w:trPr>
          <w:jc w:val="center"/>
          <w:trHeight w:val="458"/>
        </w:trPr>
        <w:tc>
          <w:tcPr>
            <w:gridSpan w:val="2"/>
            <w:tcBorders>
              <w:bottom w:val="single" w:color="auto" w:sz="4" w:space="0"/>
            </w:tcBorders>
            <w:tcW w:w="3523" w:type="dxa"/>
            <w:vAlign w:val="center"/>
            <w:textDirection w:val="lrTb"/>
            <w:noWrap w:val="false"/>
          </w:tcPr>
          <w:p>
            <w:pPr>
              <w:jc w:val="center"/>
              <w:rPr>
                <w:rFonts w:cs="宋体"/>
                <w:szCs w:val="24"/>
              </w:rPr>
            </w:pPr>
            <w:r>
              <w:rPr>
                <w:rFonts w:hint="eastAsia" w:cs="宋体"/>
                <w:spacing w:val="-7"/>
                <w:szCs w:val="24"/>
              </w:rPr>
              <w:t xml:space="preserve">建筑名称</w:t>
            </w:r>
            <w:r/>
          </w:p>
        </w:tc>
        <w:tc>
          <w:tcPr>
            <w:tcW w:w="3244" w:type="dxa"/>
            <w:vAlign w:val="center"/>
            <w:textDirection w:val="lrTb"/>
            <w:noWrap w:val="false"/>
          </w:tcPr>
          <w:p>
            <w:pPr>
              <w:jc w:val="center"/>
              <w:rPr>
                <w:rFonts w:cs="宋体"/>
                <w:szCs w:val="24"/>
              </w:rPr>
            </w:pPr>
            <w:r>
              <w:rPr>
                <w:rFonts w:hint="eastAsia" w:cs="宋体"/>
              </w:rPr>
              <w:t xml:space="preserve">仪征市西园北路39号</w:t>
            </w:r>
            <w:r/>
          </w:p>
        </w:tc>
        <w:tc>
          <w:tcPr>
            <w:tcW w:w="2395" w:type="dxa"/>
            <w:vAlign w:val="center"/>
            <w:textDirection w:val="lrTb"/>
            <w:noWrap w:val="false"/>
          </w:tcPr>
          <w:p>
            <w:pPr>
              <w:jc w:val="center"/>
              <w:rPr>
                <w:rFonts w:cs="宋体"/>
              </w:rPr>
            </w:pPr>
            <w:r>
              <w:rPr>
                <w:rFonts w:hint="eastAsia" w:cs="宋体"/>
              </w:rPr>
              <w:t xml:space="preserve">第一税务分局</w:t>
            </w:r>
            <w:r/>
          </w:p>
          <w:p>
            <w:pPr>
              <w:jc w:val="center"/>
              <w:rPr>
                <w:rFonts w:cs="宋体"/>
                <w:szCs w:val="24"/>
              </w:rPr>
            </w:pPr>
            <w:r>
              <w:rPr>
                <w:rFonts w:hint="eastAsia" w:cs="宋体"/>
              </w:rPr>
              <w:t xml:space="preserve">（办税服务厅）</w:t>
            </w:r>
            <w:r/>
          </w:p>
        </w:tc>
      </w:tr>
      <w:tr>
        <w:trPr>
          <w:jc w:val="center"/>
          <w:trHeight w:val="684"/>
        </w:trPr>
        <w:tc>
          <w:tcPr>
            <w:tcBorders>
              <w:top w:val="single" w:color="auto" w:sz="4" w:space="0"/>
              <w:bottom w:val="single" w:color="auto" w:sz="4" w:space="0"/>
              <w:right w:val="single" w:color="auto" w:sz="4" w:space="0"/>
            </w:tcBorders>
            <w:tcW w:w="1404" w:type="dxa"/>
            <w:vAlign w:val="center"/>
            <w:vMerge w:val="restart"/>
            <w:textDirection w:val="lrTb"/>
            <w:noWrap w:val="false"/>
          </w:tcPr>
          <w:p>
            <w:pPr>
              <w:jc w:val="center"/>
              <w:rPr>
                <w:rFonts w:cs="宋体"/>
                <w:szCs w:val="24"/>
              </w:rPr>
            </w:pPr>
            <w:r>
              <w:rPr>
                <w:rFonts w:hint="eastAsia" w:cs="宋体"/>
                <w:spacing w:val="-1"/>
                <w:szCs w:val="24"/>
              </w:rPr>
              <w:t xml:space="preserve">会议室</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jc w:val="center"/>
              <w:rPr>
                <w:rFonts w:cs="宋体"/>
                <w:szCs w:val="24"/>
              </w:rPr>
            </w:pPr>
            <w:r>
              <w:rPr>
                <w:rFonts w:hint="eastAsia" w:cs="宋体"/>
                <w:spacing w:val="-2"/>
                <w:szCs w:val="24"/>
              </w:rPr>
              <w:t xml:space="preserve">室内设施说明</w:t>
            </w:r>
            <w:r/>
          </w:p>
        </w:tc>
        <w:tc>
          <w:tcPr>
            <w:tcBorders>
              <w:left w:val="single" w:color="auto" w:sz="4" w:space="0"/>
            </w:tcBorders>
            <w:tcW w:w="3244" w:type="dxa"/>
            <w:vAlign w:val="center"/>
            <w:textDirection w:val="lrTb"/>
            <w:noWrap w:val="false"/>
          </w:tcPr>
          <w:p>
            <w:pPr>
              <w:rPr>
                <w:rFonts w:cs="宋体"/>
                <w:szCs w:val="24"/>
              </w:rPr>
            </w:pPr>
            <w:r>
              <w:rPr>
                <w:rFonts w:hint="eastAsia" w:cs="宋体"/>
                <w:spacing w:val="1"/>
                <w:szCs w:val="24"/>
              </w:rPr>
              <w:t xml:space="preserve">会议桌、办公桌、会议椅、办公椅、沙发、文件柜等相关办公</w:t>
            </w:r>
            <w:r>
              <w:rPr>
                <w:rFonts w:hint="eastAsia" w:cs="宋体"/>
                <w:szCs w:val="24"/>
              </w:rPr>
              <w:t xml:space="preserve">设施的数</w:t>
            </w:r>
            <w:r>
              <w:rPr>
                <w:rFonts w:hint="eastAsia" w:cs="宋体"/>
                <w:spacing w:val="-3"/>
                <w:szCs w:val="24"/>
              </w:rPr>
              <w:t xml:space="preserve">量合计约</w:t>
            </w:r>
            <w:r>
              <w:rPr>
                <w:rFonts w:cs="宋体"/>
                <w:spacing w:val="-3"/>
                <w:szCs w:val="24"/>
              </w:rPr>
              <w:t xml:space="preserve">150</w:t>
            </w:r>
            <w:r>
              <w:rPr>
                <w:rFonts w:hint="eastAsia" w:cs="宋体"/>
                <w:spacing w:val="-3"/>
                <w:szCs w:val="24"/>
              </w:rPr>
              <w:t xml:space="preserve">件</w:t>
            </w:r>
            <w:r/>
          </w:p>
        </w:tc>
        <w:tc>
          <w:tcPr>
            <w:tcW w:w="2395" w:type="dxa"/>
            <w:vAlign w:val="center"/>
            <w:textDirection w:val="lrTb"/>
            <w:noWrap w:val="false"/>
          </w:tcPr>
          <w:p>
            <w:pPr>
              <w:rPr>
                <w:rFonts w:cs="宋体"/>
                <w:szCs w:val="24"/>
              </w:rPr>
            </w:pPr>
            <w:r/>
            <w:bookmarkStart w:id="195" w:name="OLE_LINK16"/>
            <w:r/>
            <w:bookmarkStart w:id="196" w:name="OLE_LINK15"/>
            <w:r>
              <w:rPr>
                <w:rFonts w:hint="eastAsia" w:cs="宋体"/>
                <w:spacing w:val="9"/>
                <w:szCs w:val="24"/>
              </w:rPr>
              <w:t xml:space="preserve">见“3.4 会议服务”</w:t>
            </w:r>
            <w:bookmarkEnd w:id="195"/>
            <w:r/>
            <w:bookmarkEnd w:id="196"/>
            <w:r/>
            <w:r/>
          </w:p>
        </w:tc>
      </w:tr>
      <w:tr>
        <w:trPr>
          <w:jc w:val="center"/>
          <w:trHeight w:val="690"/>
        </w:trPr>
        <w:tc>
          <w:tcPr>
            <w:tcBorders>
              <w:top w:val="single" w:color="auto" w:sz="4" w:space="0"/>
            </w:tcBorders>
            <w:tcW w:w="1404" w:type="dxa"/>
            <w:vAlign w:val="center"/>
            <w:vMerge w:val="continue"/>
            <w:textDirection w:val="lrTb"/>
            <w:noWrap w:val="false"/>
          </w:tcPr>
          <w:p>
            <w:pPr>
              <w:rPr>
                <w:rFonts w:cs="宋体"/>
                <w:szCs w:val="24"/>
              </w:rPr>
            </w:pPr>
            <w:r>
              <w:rPr>
                <w:rFonts w:cs="宋体"/>
                <w:szCs w:val="24"/>
              </w:rPr>
            </w:r>
            <w:r/>
          </w:p>
        </w:tc>
        <w:tc>
          <w:tcPr>
            <w:tcBorders>
              <w:top w:val="single" w:color="auto" w:sz="4" w:space="0"/>
            </w:tcBorders>
            <w:tcW w:w="2119" w:type="dxa"/>
            <w:vAlign w:val="center"/>
            <w:textDirection w:val="lrTb"/>
            <w:noWrap w:val="false"/>
          </w:tcPr>
          <w:p>
            <w:pPr>
              <w:rPr>
                <w:rFonts w:cs="宋体"/>
                <w:spacing w:val="-9"/>
                <w:szCs w:val="24"/>
              </w:rPr>
            </w:pPr>
            <w:r>
              <w:rPr>
                <w:rFonts w:hint="eastAsia" w:cs="宋体"/>
                <w:spacing w:val="-9"/>
                <w:szCs w:val="24"/>
              </w:rPr>
              <w:t xml:space="preserve">会议室数量（个）及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会议室总数量</w:t>
            </w:r>
            <w:r>
              <w:rPr>
                <w:rFonts w:cs="宋体"/>
                <w:spacing w:val="-1"/>
                <w:szCs w:val="24"/>
              </w:rPr>
              <w:t xml:space="preserve">2</w:t>
            </w:r>
            <w:r>
              <w:rPr>
                <w:rFonts w:hint="eastAsia" w:cs="宋体"/>
                <w:spacing w:val="-1"/>
                <w:szCs w:val="24"/>
              </w:rPr>
              <w:t xml:space="preserve">个及总面积</w:t>
            </w:r>
            <w:r>
              <w:rPr>
                <w:rFonts w:cs="宋体"/>
                <w:spacing w:val="-1"/>
                <w:szCs w:val="24"/>
              </w:rPr>
              <w:t xml:space="preserve">1</w:t>
            </w:r>
            <w:r>
              <w:rPr>
                <w:rFonts w:hint="eastAsia" w:cs="宋体"/>
                <w:spacing w:val="-1"/>
                <w:szCs w:val="24"/>
              </w:rPr>
              <w:t xml:space="preserve">00平方米</w:t>
            </w:r>
            <w:r/>
          </w:p>
        </w:tc>
        <w:tc>
          <w:tcPr>
            <w:tcW w:w="2395" w:type="dxa"/>
            <w:vAlign w:val="center"/>
            <w:textDirection w:val="lrTb"/>
            <w:noWrap w:val="false"/>
          </w:tcPr>
          <w:p>
            <w:pPr>
              <w:rPr>
                <w:rFonts w:cs="宋体"/>
                <w:szCs w:val="24"/>
              </w:rPr>
            </w:pPr>
            <w:r>
              <w:rPr>
                <w:rFonts w:hint="eastAsia" w:cs="宋体"/>
                <w:spacing w:val="9"/>
                <w:szCs w:val="24"/>
              </w:rPr>
              <w:t xml:space="preserve">见“3.4 会议服务”</w:t>
            </w:r>
            <w:r/>
          </w:p>
        </w:tc>
      </w:tr>
    </w:tbl>
    <w:p>
      <w:pPr>
        <w:spacing w:line="560" w:lineRule="exact"/>
      </w:pPr>
      <w:r>
        <w:rPr>
          <w:rFonts w:hint="eastAsia"/>
        </w:rPr>
        <w:t xml:space="preserve">2.3第二税务分局</w:t>
      </w:r>
      <w:r/>
    </w:p>
    <w:p>
      <w:pPr>
        <w:spacing w:line="560" w:lineRule="exact"/>
      </w:pPr>
      <w:r>
        <w:rPr>
          <w:rFonts w:hint="eastAsia"/>
        </w:rPr>
        <w:t xml:space="preserve">物业管理（建筑物）</w:t>
      </w:r>
      <w:r/>
    </w:p>
    <w:tbl>
      <w:tblPr>
        <w:tblStyle w:val="1046"/>
        <w:tblW w:w="9147"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04"/>
        <w:gridCol w:w="2119"/>
        <w:gridCol w:w="3244"/>
        <w:gridCol w:w="2380"/>
      </w:tblGrid>
      <w:tr>
        <w:trPr>
          <w:jc w:val="center"/>
          <w:trHeight w:val="463"/>
        </w:trPr>
        <w:tc>
          <w:tcPr>
            <w:gridSpan w:val="2"/>
            <w:tcBorders>
              <w:bottom w:val="single" w:color="auto" w:sz="4" w:space="0"/>
              <w:right w:val="single" w:color="auto" w:sz="4" w:space="0"/>
            </w:tcBorders>
            <w:tcW w:w="3523" w:type="dxa"/>
            <w:vAlign w:val="center"/>
            <w:textDirection w:val="lrTb"/>
            <w:noWrap w:val="false"/>
          </w:tcPr>
          <w:p>
            <w:pPr>
              <w:jc w:val="center"/>
              <w:rPr>
                <w:rFonts w:cs="宋体"/>
                <w:szCs w:val="24"/>
              </w:rPr>
            </w:pPr>
            <w:r>
              <w:rPr>
                <w:rFonts w:hint="eastAsia" w:cs="宋体"/>
                <w:b/>
                <w:bCs/>
                <w:spacing w:val="-1"/>
                <w:szCs w:val="24"/>
              </w:rPr>
              <w:t xml:space="preserve">名称</w:t>
            </w:r>
            <w:r/>
          </w:p>
        </w:tc>
        <w:tc>
          <w:tcPr>
            <w:tcBorders>
              <w:left w:val="single" w:color="auto" w:sz="4" w:space="0"/>
            </w:tcBorders>
            <w:tcW w:w="3244" w:type="dxa"/>
            <w:vAlign w:val="center"/>
            <w:textDirection w:val="lrTb"/>
            <w:noWrap w:val="false"/>
          </w:tcPr>
          <w:p>
            <w:pPr>
              <w:jc w:val="center"/>
              <w:rPr>
                <w:rFonts w:cs="宋体"/>
                <w:szCs w:val="24"/>
              </w:rPr>
            </w:pPr>
            <w:r>
              <w:rPr>
                <w:rFonts w:hint="eastAsia" w:cs="宋体"/>
                <w:b/>
                <w:bCs/>
                <w:spacing w:val="-3"/>
                <w:szCs w:val="24"/>
              </w:rPr>
              <w:t xml:space="preserve">明细</w:t>
            </w:r>
            <w:r/>
          </w:p>
        </w:tc>
        <w:tc>
          <w:tcPr>
            <w:tcW w:w="2380" w:type="dxa"/>
            <w:vAlign w:val="center"/>
            <w:textDirection w:val="lrTb"/>
            <w:noWrap w:val="false"/>
          </w:tcPr>
          <w:p>
            <w:pPr>
              <w:jc w:val="center"/>
              <w:rPr>
                <w:rFonts w:cs="宋体"/>
                <w:szCs w:val="24"/>
              </w:rPr>
            </w:pPr>
            <w:r>
              <w:rPr>
                <w:rFonts w:hint="eastAsia" w:cs="宋体"/>
                <w:b/>
                <w:bCs/>
                <w:szCs w:val="24"/>
              </w:rPr>
              <w:t xml:space="preserve">服务内容及标准</w:t>
            </w:r>
            <w:r/>
          </w:p>
        </w:tc>
      </w:tr>
      <w:tr>
        <w:trPr>
          <w:jc w:val="center"/>
          <w:trHeight w:val="458"/>
        </w:trPr>
        <w:tc>
          <w:tcPr>
            <w:gridSpan w:val="2"/>
            <w:tcBorders>
              <w:top w:val="single" w:color="auto" w:sz="4" w:space="0"/>
              <w:bottom w:val="single" w:color="auto" w:sz="4" w:space="0"/>
              <w:right w:val="single" w:color="auto" w:sz="4" w:space="0"/>
            </w:tcBorders>
            <w:tcW w:w="3523" w:type="dxa"/>
            <w:vAlign w:val="center"/>
            <w:textDirection w:val="lrTb"/>
            <w:noWrap w:val="false"/>
          </w:tcPr>
          <w:p>
            <w:pPr>
              <w:jc w:val="center"/>
              <w:rPr>
                <w:rFonts w:cs="宋体"/>
                <w:szCs w:val="24"/>
              </w:rPr>
            </w:pPr>
            <w:r>
              <w:rPr>
                <w:rFonts w:hint="eastAsia" w:cs="宋体"/>
                <w:spacing w:val="-7"/>
                <w:szCs w:val="24"/>
              </w:rPr>
              <w:t xml:space="preserve">建筑名称</w:t>
            </w:r>
            <w:r/>
          </w:p>
        </w:tc>
        <w:tc>
          <w:tcPr>
            <w:tcBorders>
              <w:left w:val="single" w:color="auto" w:sz="4" w:space="0"/>
            </w:tcBorders>
            <w:tcW w:w="3244" w:type="dxa"/>
            <w:vAlign w:val="center"/>
            <w:textDirection w:val="lrTb"/>
            <w:noWrap w:val="false"/>
          </w:tcPr>
          <w:p>
            <w:pPr>
              <w:jc w:val="center"/>
              <w:rPr>
                <w:rFonts w:cs="宋体"/>
                <w:szCs w:val="24"/>
              </w:rPr>
            </w:pPr>
            <w:r>
              <w:rPr>
                <w:rFonts w:hint="eastAsia" w:cs="宋体"/>
              </w:rPr>
              <w:t xml:space="preserve">仪征市大庆北路60号</w:t>
            </w:r>
            <w:r/>
          </w:p>
        </w:tc>
        <w:tc>
          <w:tcPr>
            <w:tcW w:w="2380" w:type="dxa"/>
            <w:vAlign w:val="center"/>
            <w:textDirection w:val="lrTb"/>
            <w:noWrap w:val="false"/>
          </w:tcPr>
          <w:p>
            <w:pPr>
              <w:jc w:val="center"/>
              <w:rPr>
                <w:rFonts w:cs="宋体"/>
                <w:szCs w:val="24"/>
              </w:rPr>
            </w:pPr>
            <w:r>
              <w:rPr>
                <w:rFonts w:hint="eastAsia" w:cs="宋体"/>
              </w:rPr>
              <w:t xml:space="preserve">第二税务分局</w:t>
            </w:r>
            <w:r/>
          </w:p>
        </w:tc>
      </w:tr>
      <w:tr>
        <w:trPr>
          <w:jc w:val="center"/>
          <w:trHeight w:val="458"/>
        </w:trPr>
        <w:tc>
          <w:tcPr>
            <w:tcBorders>
              <w:top w:val="single" w:color="auto" w:sz="4" w:space="0"/>
            </w:tcBorders>
            <w:tcW w:w="1404" w:type="dxa"/>
            <w:vAlign w:val="center"/>
            <w:textDirection w:val="lrTb"/>
            <w:noWrap w:val="false"/>
          </w:tcPr>
          <w:p>
            <w:pPr>
              <w:rPr>
                <w:rFonts w:cs="宋体"/>
                <w:szCs w:val="24"/>
              </w:rPr>
            </w:pPr>
            <w:r>
              <w:rPr>
                <w:rFonts w:hint="eastAsia" w:cs="宋体"/>
                <w:szCs w:val="24"/>
              </w:rPr>
              <w:t xml:space="preserve">总面积</w:t>
            </w:r>
            <w:r/>
          </w:p>
        </w:tc>
        <w:tc>
          <w:tcPr>
            <w:tcBorders>
              <w:top w:val="single" w:color="auto" w:sz="4" w:space="0"/>
            </w:tcBorders>
            <w:tcW w:w="2119" w:type="dxa"/>
            <w:vAlign w:val="center"/>
            <w:textDirection w:val="lrTb"/>
            <w:noWrap w:val="false"/>
          </w:tcPr>
          <w:p>
            <w:pPr>
              <w:rPr>
                <w:rFonts w:cs="宋体"/>
                <w:szCs w:val="24"/>
              </w:rPr>
            </w:pPr>
            <w:r>
              <w:rPr>
                <w:rFonts w:hint="eastAsia" w:cs="宋体"/>
                <w:spacing w:val="-4"/>
                <w:szCs w:val="24"/>
              </w:rPr>
              <w:t xml:space="preserve">需保洁面积（㎡）</w:t>
            </w:r>
            <w:r/>
          </w:p>
        </w:tc>
        <w:tc>
          <w:tcPr>
            <w:tcW w:w="3244" w:type="dxa"/>
            <w:vAlign w:val="center"/>
            <w:textDirection w:val="lrTb"/>
            <w:noWrap w:val="false"/>
          </w:tcPr>
          <w:p>
            <w:pPr>
              <w:rPr>
                <w:rFonts w:cs="宋体"/>
                <w:szCs w:val="24"/>
              </w:rPr>
            </w:pPr>
            <w:r>
              <w:rPr>
                <w:rFonts w:hint="eastAsia" w:cs="宋体"/>
                <w:spacing w:val="-2"/>
                <w:szCs w:val="24"/>
              </w:rPr>
              <w:t xml:space="preserve">约1</w:t>
            </w:r>
            <w:r>
              <w:rPr>
                <w:rFonts w:cs="宋体"/>
                <w:spacing w:val="-2"/>
                <w:szCs w:val="24"/>
              </w:rPr>
              <w:t xml:space="preserve">700</w:t>
            </w:r>
            <w:r>
              <w:rPr>
                <w:rFonts w:hint="eastAsia" w:cs="宋体"/>
                <w:spacing w:val="-2"/>
                <w:szCs w:val="24"/>
              </w:rPr>
              <w:t xml:space="preserve">平方米</w:t>
            </w:r>
            <w:r/>
          </w:p>
        </w:tc>
        <w:tc>
          <w:tcPr>
            <w:tcW w:w="2380"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686"/>
        </w:trPr>
        <w:tc>
          <w:tcPr>
            <w:tcW w:w="1404" w:type="dxa"/>
            <w:vAlign w:val="center"/>
            <w:textDirection w:val="lrTb"/>
            <w:noWrap w:val="false"/>
          </w:tcPr>
          <w:p>
            <w:pPr>
              <w:rPr>
                <w:rFonts w:cs="宋体"/>
                <w:szCs w:val="24"/>
              </w:rPr>
            </w:pPr>
            <w:r>
              <w:rPr>
                <w:rFonts w:hint="eastAsia" w:cs="宋体"/>
                <w:spacing w:val="-8"/>
                <w:szCs w:val="24"/>
              </w:rPr>
              <w:t xml:space="preserve">门窗</w:t>
            </w:r>
            <w:r/>
          </w:p>
        </w:tc>
        <w:tc>
          <w:tcPr>
            <w:tcW w:w="2119" w:type="dxa"/>
            <w:vAlign w:val="center"/>
            <w:textDirection w:val="lrTb"/>
            <w:noWrap w:val="false"/>
          </w:tcPr>
          <w:p>
            <w:pPr>
              <w:rPr>
                <w:rFonts w:cs="宋体"/>
                <w:szCs w:val="24"/>
              </w:rPr>
            </w:pPr>
            <w:r>
              <w:rPr>
                <w:rFonts w:hint="eastAsia" w:cs="宋体"/>
                <w:spacing w:val="-11"/>
                <w:szCs w:val="24"/>
              </w:rPr>
              <w:t xml:space="preserve">门窗总数量（个）及总面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门总数量</w:t>
            </w:r>
            <w:r>
              <w:rPr>
                <w:rFonts w:cs="宋体"/>
                <w:spacing w:val="-1"/>
                <w:szCs w:val="24"/>
              </w:rPr>
              <w:t xml:space="preserve">6</w:t>
            </w:r>
            <w:r>
              <w:rPr>
                <w:rFonts w:hint="eastAsia" w:cs="宋体"/>
                <w:spacing w:val="-1"/>
                <w:szCs w:val="24"/>
              </w:rPr>
              <w:t xml:space="preserve">0扇，窗总数量</w:t>
            </w:r>
            <w:r>
              <w:rPr>
                <w:rFonts w:cs="宋体"/>
                <w:spacing w:val="-1"/>
                <w:szCs w:val="24"/>
              </w:rPr>
              <w:t xml:space="preserve">10</w:t>
            </w:r>
            <w:r>
              <w:rPr>
                <w:rFonts w:hint="eastAsia" w:cs="宋体"/>
                <w:spacing w:val="-1"/>
                <w:szCs w:val="24"/>
              </w:rPr>
              <w:t xml:space="preserve">0扇，电动门</w:t>
            </w:r>
            <w:r>
              <w:rPr>
                <w:rFonts w:cs="宋体"/>
                <w:spacing w:val="-1"/>
                <w:szCs w:val="24"/>
              </w:rPr>
              <w:t xml:space="preserve">1</w:t>
            </w:r>
            <w:r>
              <w:rPr>
                <w:rFonts w:hint="eastAsia" w:cs="宋体"/>
                <w:spacing w:val="-1"/>
                <w:szCs w:val="24"/>
              </w:rPr>
              <w:t xml:space="preserve">扇</w:t>
            </w:r>
            <w:r/>
          </w:p>
        </w:tc>
        <w:tc>
          <w:tcPr>
            <w:tcW w:w="2380"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W w:w="1404" w:type="dxa"/>
            <w:vAlign w:val="center"/>
            <w:textDirection w:val="lrTb"/>
            <w:noWrap w:val="false"/>
          </w:tcPr>
          <w:p>
            <w:pPr>
              <w:rPr>
                <w:rFonts w:cs="宋体"/>
                <w:szCs w:val="24"/>
              </w:rPr>
            </w:pPr>
            <w:r>
              <w:rPr>
                <w:rFonts w:hint="eastAsia" w:cs="宋体"/>
                <w:spacing w:val="-2"/>
                <w:szCs w:val="24"/>
              </w:rPr>
              <w:t xml:space="preserve">地面</w:t>
            </w:r>
            <w:r/>
          </w:p>
        </w:tc>
        <w:tc>
          <w:tcPr>
            <w:tcW w:w="2119" w:type="dxa"/>
            <w:vAlign w:val="center"/>
            <w:textDirection w:val="lrTb"/>
            <w:noWrap w:val="false"/>
          </w:tcPr>
          <w:p>
            <w:pPr>
              <w:rPr>
                <w:rFonts w:cs="宋体"/>
                <w:szCs w:val="24"/>
              </w:rPr>
            </w:pPr>
            <w:r>
              <w:rPr>
                <w:rFonts w:hint="eastAsia" w:cs="宋体"/>
                <w:spacing w:val="8"/>
                <w:szCs w:val="24"/>
              </w:rPr>
              <w:t xml:space="preserve">地面各材质及总面积</w:t>
            </w:r>
            <w:r>
              <w:rPr>
                <w:rFonts w:hint="eastAsia" w:cs="宋体"/>
                <w:spacing w:val="-9"/>
                <w:szCs w:val="24"/>
              </w:rPr>
              <w:t xml:space="preserve">（㎡）</w:t>
            </w:r>
            <w:r/>
          </w:p>
        </w:tc>
        <w:tc>
          <w:tcPr>
            <w:tcW w:w="3244" w:type="dxa"/>
            <w:vAlign w:val="center"/>
            <w:textDirection w:val="lrTb"/>
            <w:noWrap w:val="false"/>
          </w:tcPr>
          <w:p>
            <w:pPr>
              <w:rPr>
                <w:rFonts w:cs="宋体"/>
                <w:szCs w:val="24"/>
              </w:rPr>
            </w:pPr>
            <w:r>
              <w:rPr>
                <w:rFonts w:hint="eastAsia" w:cs="宋体"/>
                <w:szCs w:val="24"/>
              </w:rPr>
              <w:t xml:space="preserve">瓷砖总面积1</w:t>
            </w:r>
            <w:r>
              <w:rPr>
                <w:rFonts w:cs="宋体"/>
                <w:szCs w:val="24"/>
              </w:rPr>
              <w:t xml:space="preserve">7</w:t>
            </w:r>
            <w:r>
              <w:rPr>
                <w:rFonts w:hint="eastAsia" w:cs="宋体"/>
                <w:szCs w:val="24"/>
              </w:rPr>
              <w:t xml:space="preserve">00平方米</w:t>
            </w:r>
            <w:r/>
          </w:p>
        </w:tc>
        <w:tc>
          <w:tcPr>
            <w:tcW w:w="2380"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W w:w="1404" w:type="dxa"/>
            <w:vAlign w:val="center"/>
            <w:textDirection w:val="lrTb"/>
            <w:noWrap w:val="false"/>
          </w:tcPr>
          <w:p>
            <w:pPr>
              <w:rPr>
                <w:rFonts w:cs="宋体"/>
                <w:spacing w:val="-2"/>
                <w:szCs w:val="24"/>
              </w:rPr>
            </w:pPr>
            <w:r>
              <w:rPr>
                <w:rFonts w:hint="eastAsia" w:cs="宋体"/>
                <w:spacing w:val="-2"/>
                <w:szCs w:val="24"/>
              </w:rPr>
              <w:t xml:space="preserve">餐厅</w:t>
            </w:r>
            <w:r/>
          </w:p>
        </w:tc>
        <w:tc>
          <w:tcPr>
            <w:tcW w:w="2119" w:type="dxa"/>
            <w:vAlign w:val="center"/>
            <w:textDirection w:val="lrTb"/>
            <w:noWrap w:val="false"/>
          </w:tcPr>
          <w:p>
            <w:pPr>
              <w:rPr>
                <w:rFonts w:cs="宋体"/>
                <w:spacing w:val="8"/>
                <w:szCs w:val="24"/>
              </w:rPr>
            </w:pPr>
            <w:r>
              <w:rPr>
                <w:rFonts w:hint="eastAsia" w:cs="宋体"/>
                <w:spacing w:val="8"/>
                <w:szCs w:val="24"/>
              </w:rPr>
              <w:t xml:space="preserve">用餐人数及面积</w:t>
            </w:r>
            <w:r/>
          </w:p>
        </w:tc>
        <w:tc>
          <w:tcPr>
            <w:tcW w:w="3244" w:type="dxa"/>
            <w:vAlign w:val="center"/>
            <w:textDirection w:val="lrTb"/>
            <w:noWrap w:val="false"/>
          </w:tcPr>
          <w:p>
            <w:pPr>
              <w:rPr>
                <w:rFonts w:cs="宋体"/>
                <w:szCs w:val="24"/>
              </w:rPr>
            </w:pPr>
            <w:r>
              <w:rPr>
                <w:rFonts w:hint="eastAsia" w:cs="宋体"/>
                <w:szCs w:val="24"/>
              </w:rPr>
              <w:t xml:space="preserve">平均5</w:t>
            </w:r>
            <w:r>
              <w:rPr>
                <w:rFonts w:cs="宋体"/>
                <w:szCs w:val="24"/>
              </w:rPr>
              <w:t xml:space="preserve">0</w:t>
            </w:r>
            <w:r>
              <w:rPr>
                <w:rFonts w:hint="eastAsia" w:cs="宋体"/>
                <w:szCs w:val="24"/>
              </w:rPr>
              <w:t xml:space="preserve">人，</w:t>
            </w:r>
            <w:r>
              <w:rPr>
                <w:rFonts w:cs="宋体"/>
                <w:szCs w:val="24"/>
              </w:rPr>
              <w:t xml:space="preserve">80</w:t>
            </w:r>
            <w:r>
              <w:rPr>
                <w:rFonts w:hint="eastAsia" w:cs="宋体"/>
                <w:szCs w:val="24"/>
              </w:rPr>
              <w:t xml:space="preserve">平方米</w:t>
            </w:r>
            <w:r/>
          </w:p>
        </w:tc>
        <w:tc>
          <w:tcPr>
            <w:tcW w:w="2380" w:type="dxa"/>
            <w:vAlign w:val="center"/>
            <w:textDirection w:val="lrTb"/>
            <w:noWrap w:val="false"/>
          </w:tcPr>
          <w:p>
            <w:pPr>
              <w:rPr>
                <w:rFonts w:cs="宋体"/>
                <w:spacing w:val="4"/>
                <w:szCs w:val="24"/>
              </w:rPr>
            </w:pPr>
            <w:r>
              <w:rPr>
                <w:rFonts w:hint="eastAsia" w:cs="宋体"/>
                <w:spacing w:val="4"/>
                <w:szCs w:val="24"/>
              </w:rPr>
              <w:t xml:space="preserve">见“3.</w:t>
            </w:r>
            <w:r>
              <w:rPr>
                <w:rFonts w:cs="宋体"/>
                <w:spacing w:val="4"/>
                <w:szCs w:val="24"/>
              </w:rPr>
              <w:t xml:space="preserve">5</w:t>
            </w:r>
            <w:r>
              <w:rPr>
                <w:rFonts w:hint="eastAsia" w:cs="宋体"/>
                <w:spacing w:val="4"/>
                <w:szCs w:val="24"/>
              </w:rPr>
              <w:t xml:space="preserve">食堂餐饮服务”</w:t>
            </w:r>
            <w:r/>
          </w:p>
        </w:tc>
      </w:tr>
      <w:tr>
        <w:trPr>
          <w:jc w:val="center"/>
          <w:trHeight w:val="684"/>
        </w:trPr>
        <w:tc>
          <w:tcPr>
            <w:tcBorders>
              <w:bottom w:val="none" w:color="000000" w:sz="4" w:space="0"/>
            </w:tcBorders>
            <w:tcW w:w="1404" w:type="dxa"/>
            <w:vAlign w:val="center"/>
            <w:vMerge w:val="restart"/>
            <w:textDirection w:val="lrTb"/>
            <w:noWrap w:val="false"/>
          </w:tcPr>
          <w:p>
            <w:pPr>
              <w:rPr>
                <w:rFonts w:cs="宋体"/>
                <w:szCs w:val="24"/>
              </w:rPr>
            </w:pPr>
            <w:r>
              <w:rPr>
                <w:rFonts w:hint="eastAsia" w:cs="宋体"/>
                <w:spacing w:val="-1"/>
                <w:szCs w:val="24"/>
              </w:rPr>
              <w:t xml:space="preserve">会议室</w:t>
            </w:r>
            <w:r/>
          </w:p>
        </w:tc>
        <w:tc>
          <w:tcPr>
            <w:tcW w:w="2119" w:type="dxa"/>
            <w:vAlign w:val="center"/>
            <w:textDirection w:val="lrTb"/>
            <w:noWrap w:val="false"/>
          </w:tcPr>
          <w:p>
            <w:pPr>
              <w:rPr>
                <w:rFonts w:cs="宋体"/>
                <w:szCs w:val="24"/>
              </w:rPr>
            </w:pPr>
            <w:r>
              <w:rPr>
                <w:rFonts w:hint="eastAsia" w:cs="宋体"/>
                <w:spacing w:val="-2"/>
                <w:szCs w:val="24"/>
              </w:rPr>
              <w:t xml:space="preserve">室内设施说明</w:t>
            </w:r>
            <w:r/>
          </w:p>
        </w:tc>
        <w:tc>
          <w:tcPr>
            <w:tcW w:w="3244" w:type="dxa"/>
            <w:vAlign w:val="center"/>
            <w:textDirection w:val="lrTb"/>
            <w:noWrap w:val="false"/>
          </w:tcPr>
          <w:p>
            <w:pPr>
              <w:rPr>
                <w:rFonts w:cs="宋体"/>
                <w:szCs w:val="24"/>
              </w:rPr>
            </w:pPr>
            <w:r>
              <w:rPr>
                <w:rFonts w:hint="eastAsia" w:cs="宋体"/>
                <w:spacing w:val="1"/>
                <w:szCs w:val="24"/>
              </w:rPr>
              <w:t xml:space="preserve">会议桌、办公桌、会议椅、办公椅、沙发、文件柜等相关办公</w:t>
            </w:r>
            <w:r>
              <w:rPr>
                <w:rFonts w:hint="eastAsia" w:cs="宋体"/>
                <w:szCs w:val="24"/>
              </w:rPr>
              <w:t xml:space="preserve">设施的数 </w:t>
            </w:r>
            <w:r>
              <w:rPr>
                <w:rFonts w:hint="eastAsia" w:cs="宋体"/>
                <w:spacing w:val="-3"/>
                <w:szCs w:val="24"/>
              </w:rPr>
              <w:t xml:space="preserve">量合计约</w:t>
            </w:r>
            <w:r>
              <w:rPr>
                <w:rFonts w:cs="宋体"/>
                <w:spacing w:val="-3"/>
                <w:szCs w:val="24"/>
              </w:rPr>
              <w:t xml:space="preserve">18</w:t>
            </w:r>
            <w:r>
              <w:rPr>
                <w:rFonts w:hint="eastAsia" w:cs="宋体"/>
                <w:spacing w:val="-3"/>
                <w:szCs w:val="24"/>
              </w:rPr>
              <w:t xml:space="preserve">0件</w:t>
            </w:r>
            <w:r/>
          </w:p>
        </w:tc>
        <w:tc>
          <w:tcPr>
            <w:tcW w:w="2380" w:type="dxa"/>
            <w:vAlign w:val="center"/>
            <w:textDirection w:val="lrTb"/>
            <w:noWrap w:val="false"/>
          </w:tcPr>
          <w:p>
            <w:pPr>
              <w:rPr>
                <w:rFonts w:cs="宋体"/>
                <w:szCs w:val="24"/>
              </w:rPr>
            </w:pPr>
            <w:r>
              <w:rPr>
                <w:rFonts w:hint="eastAsia" w:cs="宋体"/>
                <w:spacing w:val="-13"/>
                <w:szCs w:val="24"/>
              </w:rPr>
              <w:t xml:space="preserve">见“3.</w:t>
            </w:r>
            <w:r>
              <w:rPr>
                <w:rFonts w:cs="宋体"/>
                <w:spacing w:val="-13"/>
                <w:szCs w:val="24"/>
              </w:rPr>
              <w:t xml:space="preserve">3</w:t>
            </w:r>
            <w:r>
              <w:rPr>
                <w:rFonts w:hint="eastAsia" w:cs="宋体"/>
                <w:spacing w:val="-13"/>
                <w:szCs w:val="24"/>
              </w:rPr>
              <w:t xml:space="preserve">保洁服务”“3.</w:t>
            </w:r>
            <w:r>
              <w:rPr>
                <w:rFonts w:cs="宋体"/>
                <w:spacing w:val="-13"/>
                <w:szCs w:val="24"/>
              </w:rPr>
              <w:t xml:space="preserve">4</w:t>
            </w:r>
            <w:r>
              <w:rPr>
                <w:rFonts w:hint="eastAsia" w:cs="宋体"/>
                <w:spacing w:val="-13"/>
                <w:szCs w:val="24"/>
              </w:rPr>
              <w:t xml:space="preserve">会议服务</w:t>
            </w:r>
            <w:r>
              <w:rPr>
                <w:rFonts w:hint="eastAsia" w:cs="宋体"/>
                <w:spacing w:val="20"/>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9"/>
                <w:szCs w:val="24"/>
              </w:rPr>
            </w:pPr>
            <w:r>
              <w:rPr>
                <w:rFonts w:hint="eastAsia" w:cs="宋体"/>
                <w:spacing w:val="-9"/>
                <w:szCs w:val="24"/>
              </w:rPr>
              <w:t xml:space="preserve">会议室数量（个）及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会议室总数量</w:t>
            </w:r>
            <w:r>
              <w:rPr>
                <w:rFonts w:cs="宋体"/>
                <w:spacing w:val="-1"/>
                <w:szCs w:val="24"/>
              </w:rPr>
              <w:t xml:space="preserve">3</w:t>
            </w:r>
            <w:r>
              <w:rPr>
                <w:rFonts w:hint="eastAsia" w:cs="宋体"/>
                <w:spacing w:val="-1"/>
                <w:szCs w:val="24"/>
              </w:rPr>
              <w:t xml:space="preserve">个及总面积</w:t>
            </w:r>
            <w:r>
              <w:rPr>
                <w:rFonts w:cs="宋体"/>
                <w:spacing w:val="-1"/>
                <w:szCs w:val="24"/>
              </w:rPr>
              <w:t xml:space="preserve">200</w:t>
            </w:r>
            <w:r>
              <w:rPr>
                <w:rFonts w:hint="eastAsia" w:cs="宋体"/>
                <w:spacing w:val="-1"/>
                <w:szCs w:val="24"/>
              </w:rPr>
              <w:t xml:space="preserve">平方米</w:t>
            </w:r>
            <w:r/>
          </w:p>
        </w:tc>
        <w:tc>
          <w:tcPr>
            <w:tcW w:w="2380" w:type="dxa"/>
            <w:vAlign w:val="center"/>
            <w:textDirection w:val="lrTb"/>
            <w:noWrap w:val="false"/>
          </w:tcPr>
          <w:p>
            <w:pPr>
              <w:rPr>
                <w:rFonts w:cs="宋体"/>
                <w:szCs w:val="24"/>
              </w:rPr>
            </w:pPr>
            <w:r>
              <w:rPr>
                <w:rFonts w:hint="eastAsia" w:cs="宋体"/>
                <w:spacing w:val="5"/>
                <w:szCs w:val="24"/>
              </w:rPr>
              <w:t xml:space="preserve">见“3.3 保洁服务”“3.</w:t>
            </w:r>
            <w:r>
              <w:rPr>
                <w:rFonts w:cs="宋体"/>
                <w:spacing w:val="5"/>
                <w:szCs w:val="24"/>
              </w:rPr>
              <w:t xml:space="preserve">4</w:t>
            </w:r>
            <w:r>
              <w:rPr>
                <w:rFonts w:hint="eastAsia" w:cs="宋体"/>
                <w:spacing w:val="5"/>
                <w:szCs w:val="24"/>
              </w:rPr>
              <w:t xml:space="preserve"> 会议服务”</w:t>
            </w:r>
            <w:r/>
          </w:p>
        </w:tc>
      </w:tr>
      <w:tr>
        <w:trPr>
          <w:jc w:val="center"/>
          <w:trHeight w:val="686"/>
        </w:trPr>
        <w:tc>
          <w:tcPr>
            <w:tcW w:w="1404" w:type="dxa"/>
            <w:vAlign w:val="center"/>
            <w:textDirection w:val="lrTb"/>
            <w:noWrap w:val="false"/>
          </w:tcPr>
          <w:p>
            <w:pPr>
              <w:rPr>
                <w:rFonts w:cs="宋体"/>
                <w:szCs w:val="24"/>
              </w:rPr>
            </w:pPr>
            <w:r>
              <w:rPr>
                <w:rFonts w:hint="eastAsia" w:cs="宋体"/>
                <w:spacing w:val="-2"/>
                <w:szCs w:val="24"/>
              </w:rPr>
              <w:t xml:space="preserve">卫生间</w:t>
            </w:r>
            <w:r/>
          </w:p>
        </w:tc>
        <w:tc>
          <w:tcPr>
            <w:tcW w:w="2119" w:type="dxa"/>
            <w:vAlign w:val="center"/>
            <w:textDirection w:val="lrTb"/>
            <w:noWrap w:val="false"/>
          </w:tcPr>
          <w:p>
            <w:pPr>
              <w:rPr>
                <w:rFonts w:cs="宋体"/>
                <w:spacing w:val="-9"/>
                <w:szCs w:val="24"/>
              </w:rPr>
            </w:pPr>
            <w:r>
              <w:rPr>
                <w:rFonts w:hint="eastAsia" w:cs="宋体"/>
                <w:spacing w:val="-9"/>
                <w:szCs w:val="24"/>
              </w:rPr>
              <w:t xml:space="preserve">卫生间数量（个）及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卫生间数量</w:t>
            </w:r>
            <w:r>
              <w:rPr>
                <w:rFonts w:cs="宋体"/>
                <w:spacing w:val="-1"/>
                <w:szCs w:val="24"/>
              </w:rPr>
              <w:t xml:space="preserve">10</w:t>
            </w:r>
            <w:r>
              <w:rPr>
                <w:rFonts w:hint="eastAsia" w:cs="宋体"/>
                <w:spacing w:val="-1"/>
                <w:szCs w:val="24"/>
              </w:rPr>
              <w:t xml:space="preserve">套及总面积1</w:t>
            </w:r>
            <w:r>
              <w:rPr>
                <w:rFonts w:cs="宋体"/>
                <w:spacing w:val="-1"/>
                <w:szCs w:val="24"/>
              </w:rPr>
              <w:t xml:space="preserve">3</w:t>
            </w:r>
            <w:r>
              <w:rPr>
                <w:rFonts w:hint="eastAsia" w:cs="宋体"/>
                <w:spacing w:val="-1"/>
                <w:szCs w:val="24"/>
              </w:rPr>
              <w:t xml:space="preserve">0平方米</w:t>
            </w:r>
            <w:r/>
          </w:p>
        </w:tc>
        <w:tc>
          <w:tcPr>
            <w:tcW w:w="2380"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537"/>
        </w:trPr>
        <w:tc>
          <w:tcPr>
            <w:tcW w:w="1404" w:type="dxa"/>
            <w:vAlign w:val="center"/>
            <w:vMerge w:val="restart"/>
            <w:textDirection w:val="lrTb"/>
            <w:noWrap w:val="false"/>
          </w:tcPr>
          <w:p>
            <w:pPr>
              <w:rPr>
                <w:rFonts w:cs="宋体"/>
                <w:szCs w:val="24"/>
              </w:rPr>
            </w:pPr>
            <w:r>
              <w:rPr>
                <w:rFonts w:hint="eastAsia" w:cs="宋体"/>
                <w:spacing w:val="27"/>
                <w:szCs w:val="24"/>
              </w:rPr>
              <w:t xml:space="preserve">设施设备</w:t>
            </w:r>
            <w:r>
              <w:rPr>
                <w:rFonts w:hint="eastAsia" w:cs="宋体"/>
                <w:spacing w:val="23"/>
                <w:szCs w:val="24"/>
              </w:rPr>
              <w:t xml:space="preserve">（可另行</w:t>
            </w:r>
            <w:r>
              <w:rPr>
                <w:rFonts w:hint="eastAsia" w:cs="宋体"/>
                <w:spacing w:val="-6"/>
                <w:szCs w:val="24"/>
              </w:rPr>
              <w:t xml:space="preserve">附表）</w:t>
            </w:r>
            <w:r/>
          </w:p>
        </w:tc>
        <w:tc>
          <w:tcPr>
            <w:tcW w:w="2119" w:type="dxa"/>
            <w:vAlign w:val="center"/>
            <w:textDirection w:val="lrTb"/>
            <w:noWrap w:val="false"/>
          </w:tcPr>
          <w:p>
            <w:pPr>
              <w:rPr>
                <w:rFonts w:cs="宋体"/>
                <w:spacing w:val="-1"/>
                <w:szCs w:val="24"/>
              </w:rPr>
            </w:pPr>
            <w:r>
              <w:rPr>
                <w:rFonts w:hint="eastAsia" w:cs="宋体"/>
                <w:spacing w:val="-1"/>
                <w:szCs w:val="24"/>
              </w:rPr>
              <w:t xml:space="preserve">空调系统</w:t>
            </w:r>
            <w:r/>
          </w:p>
        </w:tc>
        <w:tc>
          <w:tcPr>
            <w:tcW w:w="3244" w:type="dxa"/>
            <w:vAlign w:val="center"/>
            <w:textDirection w:val="lrTb"/>
            <w:noWrap w:val="false"/>
          </w:tcPr>
          <w:p>
            <w:pPr>
              <w:rPr>
                <w:rFonts w:cs="宋体"/>
                <w:szCs w:val="24"/>
              </w:rPr>
            </w:pPr>
            <w:r>
              <w:rPr>
                <w:rFonts w:hint="eastAsia" w:cs="宋体"/>
                <w:szCs w:val="24"/>
              </w:rPr>
              <w:t xml:space="preserve">壁挂式空调的数量约</w:t>
            </w:r>
            <w:r>
              <w:rPr>
                <w:rFonts w:cs="宋体"/>
                <w:szCs w:val="24"/>
              </w:rPr>
              <w:t xml:space="preserve">50</w:t>
            </w:r>
            <w:r>
              <w:rPr>
                <w:rFonts w:hint="eastAsia" w:cs="宋体"/>
                <w:szCs w:val="24"/>
              </w:rPr>
              <w:t xml:space="preserve">台、柜机</w:t>
            </w:r>
            <w:r>
              <w:rPr>
                <w:rFonts w:cs="宋体"/>
                <w:szCs w:val="24"/>
              </w:rPr>
              <w:t xml:space="preserve">4</w:t>
            </w:r>
            <w:r>
              <w:rPr>
                <w:rFonts w:hint="eastAsia" w:cs="宋体"/>
                <w:szCs w:val="24"/>
              </w:rPr>
              <w:t xml:space="preserve">台</w:t>
            </w:r>
            <w:r/>
          </w:p>
        </w:tc>
        <w:tc>
          <w:tcPr>
            <w:tcW w:w="2380"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524"/>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消防系统</w:t>
            </w:r>
            <w:r/>
          </w:p>
        </w:tc>
        <w:tc>
          <w:tcPr>
            <w:tcW w:w="3244" w:type="dxa"/>
            <w:vAlign w:val="center"/>
            <w:textDirection w:val="lrTb"/>
            <w:noWrap w:val="false"/>
          </w:tcPr>
          <w:p>
            <w:pPr>
              <w:rPr>
                <w:rFonts w:cs="宋体"/>
                <w:szCs w:val="24"/>
              </w:rPr>
            </w:pPr>
            <w:r>
              <w:rPr>
                <w:rFonts w:hint="eastAsia" w:cs="宋体"/>
                <w:spacing w:val="-1"/>
                <w:szCs w:val="24"/>
              </w:rPr>
              <w:t xml:space="preserve">消火栓+</w:t>
            </w:r>
            <w:r>
              <w:rPr>
                <w:rFonts w:hint="eastAsia" w:cs="宋体"/>
                <w:szCs w:val="24"/>
              </w:rPr>
              <w:t xml:space="preserve">灭火器</w:t>
            </w:r>
            <w:r>
              <w:rPr>
                <w:rFonts w:hint="eastAsia" w:cs="宋体"/>
                <w:spacing w:val="-1"/>
                <w:szCs w:val="24"/>
              </w:rPr>
              <w:t xml:space="preserve">系统</w:t>
            </w:r>
            <w:r/>
          </w:p>
        </w:tc>
        <w:tc>
          <w:tcPr>
            <w:tcW w:w="2380"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685"/>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照明系统</w:t>
            </w:r>
            <w:r/>
          </w:p>
        </w:tc>
        <w:tc>
          <w:tcPr>
            <w:tcW w:w="3244" w:type="dxa"/>
            <w:vAlign w:val="center"/>
            <w:textDirection w:val="lrTb"/>
            <w:noWrap w:val="false"/>
          </w:tcPr>
          <w:p>
            <w:pPr>
              <w:rPr>
                <w:rFonts w:cs="宋体"/>
                <w:szCs w:val="24"/>
              </w:rPr>
            </w:pPr>
            <w:r>
              <w:rPr>
                <w:rFonts w:hint="eastAsia" w:cs="宋体"/>
                <w:spacing w:val="-1"/>
                <w:szCs w:val="24"/>
              </w:rPr>
              <w:t xml:space="preserve">单回路系统</w:t>
            </w:r>
            <w:r/>
          </w:p>
        </w:tc>
        <w:tc>
          <w:tcPr>
            <w:tcW w:w="2380"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345"/>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zCs w:val="24"/>
              </w:rPr>
            </w:pPr>
            <w:r>
              <w:rPr>
                <w:rFonts w:hint="eastAsia" w:cs="宋体"/>
                <w:spacing w:val="-1"/>
                <w:szCs w:val="24"/>
              </w:rPr>
              <w:t xml:space="preserve">供配电系统</w:t>
            </w:r>
            <w:r/>
          </w:p>
        </w:tc>
        <w:tc>
          <w:tcPr>
            <w:tcW w:w="3244" w:type="dxa"/>
            <w:vAlign w:val="center"/>
            <w:textDirection w:val="lrTb"/>
            <w:noWrap w:val="false"/>
          </w:tcPr>
          <w:p>
            <w:pPr>
              <w:rPr>
                <w:rFonts w:cs="宋体"/>
                <w:szCs w:val="24"/>
              </w:rPr>
            </w:pPr>
            <w:r>
              <w:rPr>
                <w:rFonts w:hint="eastAsia" w:cs="宋体"/>
                <w:spacing w:val="-1"/>
                <w:szCs w:val="24"/>
              </w:rPr>
              <w:t xml:space="preserve">低压柜数量</w:t>
            </w:r>
            <w:r>
              <w:rPr>
                <w:rFonts w:cs="宋体"/>
                <w:spacing w:val="-1"/>
                <w:szCs w:val="24"/>
              </w:rPr>
              <w:t xml:space="preserve">1</w:t>
            </w:r>
            <w:r>
              <w:rPr>
                <w:rFonts w:hint="eastAsia" w:cs="宋体"/>
                <w:spacing w:val="-1"/>
                <w:szCs w:val="24"/>
              </w:rPr>
              <w:t xml:space="preserve">组</w:t>
            </w:r>
            <w:r/>
          </w:p>
        </w:tc>
        <w:tc>
          <w:tcPr>
            <w:tcW w:w="2380" w:type="dxa"/>
            <w:vAlign w:val="center"/>
            <w:textDirection w:val="lrTb"/>
            <w:noWrap w:val="false"/>
          </w:tcPr>
          <w:p>
            <w:pPr>
              <w:rPr>
                <w:rFonts w:cs="宋体"/>
                <w:szCs w:val="24"/>
              </w:rPr>
            </w:pPr>
            <w:r>
              <w:rPr>
                <w:rFonts w:hint="eastAsia" w:cs="宋体"/>
                <w:spacing w:val="5"/>
                <w:szCs w:val="24"/>
              </w:rPr>
              <w:t xml:space="preserve">见“3.2公用设施设备维护服务”</w:t>
            </w:r>
            <w:r/>
          </w:p>
        </w:tc>
      </w:tr>
    </w:tbl>
    <w:p>
      <w:pPr>
        <w:spacing w:line="560" w:lineRule="exact"/>
      </w:pPr>
      <w:r>
        <w:rPr>
          <w:rFonts w:hint="eastAsia"/>
        </w:rPr>
        <w:t xml:space="preserve">2.4真州税务分局</w:t>
      </w:r>
      <w:r/>
    </w:p>
    <w:p>
      <w:pPr>
        <w:spacing w:line="560" w:lineRule="exact"/>
      </w:pPr>
      <w:r>
        <w:rPr>
          <w:rFonts w:hint="eastAsia"/>
        </w:rPr>
        <w:t xml:space="preserve">物业管理（建筑物）</w:t>
      </w:r>
      <w:r/>
    </w:p>
    <w:tbl>
      <w:tblPr>
        <w:tblStyle w:val="1046"/>
        <w:tblW w:w="9084"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Borders>
              <w:bottom w:val="single" w:color="auto" w:sz="4" w:space="0"/>
              <w:right w:val="single" w:color="auto" w:sz="4" w:space="0"/>
            </w:tcBorders>
            <w:tcW w:w="3523" w:type="dxa"/>
            <w:vAlign w:val="center"/>
            <w:textDirection w:val="lrTb"/>
            <w:noWrap w:val="false"/>
          </w:tcPr>
          <w:p>
            <w:pPr>
              <w:jc w:val="center"/>
              <w:rPr>
                <w:rFonts w:cs="宋体"/>
                <w:szCs w:val="24"/>
              </w:rPr>
            </w:pPr>
            <w:r>
              <w:rPr>
                <w:rFonts w:hint="eastAsia" w:cs="宋体"/>
                <w:b/>
                <w:bCs/>
                <w:spacing w:val="-1"/>
                <w:szCs w:val="24"/>
              </w:rPr>
              <w:t xml:space="preserve">名称</w:t>
            </w:r>
            <w:r/>
          </w:p>
        </w:tc>
        <w:tc>
          <w:tcPr>
            <w:tcBorders>
              <w:left w:val="single" w:color="auto" w:sz="4" w:space="0"/>
            </w:tcBorders>
            <w:tcW w:w="3244" w:type="dxa"/>
            <w:vAlign w:val="center"/>
            <w:textDirection w:val="lrTb"/>
            <w:noWrap w:val="false"/>
          </w:tcPr>
          <w:p>
            <w:pPr>
              <w:jc w:val="center"/>
              <w:rPr>
                <w:rFonts w:cs="宋体"/>
                <w:szCs w:val="24"/>
              </w:rPr>
            </w:pPr>
            <w:r>
              <w:rPr>
                <w:rFonts w:hint="eastAsia" w:cs="宋体"/>
                <w:b/>
                <w:bCs/>
                <w:spacing w:val="-3"/>
                <w:szCs w:val="24"/>
              </w:rPr>
              <w:t xml:space="preserve">明细</w:t>
            </w:r>
            <w:r/>
          </w:p>
        </w:tc>
        <w:tc>
          <w:tcPr>
            <w:tcW w:w="2317" w:type="dxa"/>
            <w:vAlign w:val="center"/>
            <w:textDirection w:val="lrTb"/>
            <w:noWrap w:val="false"/>
          </w:tcPr>
          <w:p>
            <w:pPr>
              <w:jc w:val="center"/>
              <w:rPr>
                <w:rFonts w:cs="宋体"/>
                <w:szCs w:val="24"/>
              </w:rPr>
            </w:pPr>
            <w:r>
              <w:rPr>
                <w:rFonts w:hint="eastAsia" w:cs="宋体"/>
                <w:b/>
                <w:bCs/>
                <w:szCs w:val="24"/>
              </w:rPr>
              <w:t xml:space="preserve">服务内容及标准</w:t>
            </w:r>
            <w:r/>
          </w:p>
        </w:tc>
      </w:tr>
      <w:tr>
        <w:trPr>
          <w:jc w:val="center"/>
          <w:trHeight w:val="458"/>
        </w:trPr>
        <w:tc>
          <w:tcPr>
            <w:gridSpan w:val="2"/>
            <w:tcBorders>
              <w:top w:val="single" w:color="auto" w:sz="4" w:space="0"/>
              <w:bottom w:val="single" w:color="auto" w:sz="4" w:space="0"/>
              <w:right w:val="single" w:color="auto" w:sz="4" w:space="0"/>
            </w:tcBorders>
            <w:tcW w:w="3523" w:type="dxa"/>
            <w:vAlign w:val="center"/>
            <w:textDirection w:val="lrTb"/>
            <w:noWrap w:val="false"/>
          </w:tcPr>
          <w:p>
            <w:pPr>
              <w:jc w:val="center"/>
              <w:rPr>
                <w:rFonts w:cs="宋体"/>
                <w:szCs w:val="24"/>
              </w:rPr>
            </w:pPr>
            <w:r>
              <w:rPr>
                <w:rFonts w:hint="eastAsia" w:cs="宋体"/>
                <w:spacing w:val="-7"/>
                <w:szCs w:val="24"/>
              </w:rPr>
              <w:t xml:space="preserve">建筑名称</w:t>
            </w:r>
            <w:r/>
          </w:p>
        </w:tc>
        <w:tc>
          <w:tcPr>
            <w:tcBorders>
              <w:left w:val="single" w:color="auto" w:sz="4" w:space="0"/>
            </w:tcBorders>
            <w:tcW w:w="3244" w:type="dxa"/>
            <w:vAlign w:val="center"/>
            <w:textDirection w:val="lrTb"/>
            <w:noWrap w:val="false"/>
          </w:tcPr>
          <w:p>
            <w:pPr>
              <w:jc w:val="center"/>
              <w:rPr>
                <w:rFonts w:cs="宋体"/>
                <w:szCs w:val="24"/>
              </w:rPr>
            </w:pPr>
            <w:r>
              <w:rPr>
                <w:rFonts w:hint="eastAsia" w:cs="宋体"/>
              </w:rPr>
              <w:t xml:space="preserve">仪征市真州西路36-3号</w:t>
            </w:r>
            <w:r/>
          </w:p>
        </w:tc>
        <w:tc>
          <w:tcPr>
            <w:tcW w:w="2317" w:type="dxa"/>
            <w:vAlign w:val="center"/>
            <w:textDirection w:val="lrTb"/>
            <w:noWrap w:val="false"/>
          </w:tcPr>
          <w:p>
            <w:pPr>
              <w:jc w:val="center"/>
              <w:rPr>
                <w:rFonts w:cs="宋体"/>
                <w:szCs w:val="24"/>
              </w:rPr>
            </w:pPr>
            <w:r>
              <w:rPr>
                <w:rFonts w:hint="eastAsia" w:cs="宋体"/>
              </w:rPr>
              <w:t xml:space="preserve">真州税务分局</w:t>
            </w:r>
            <w:r/>
          </w:p>
        </w:tc>
      </w:tr>
      <w:tr>
        <w:trPr>
          <w:jc w:val="center"/>
          <w:trHeight w:val="458"/>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zCs w:val="24"/>
              </w:rPr>
              <w:t xml:space="preserve">总面积</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rPr>
                <w:rFonts w:cs="宋体"/>
                <w:szCs w:val="24"/>
              </w:rPr>
            </w:pPr>
            <w:r>
              <w:rPr>
                <w:rFonts w:hint="eastAsia" w:cs="宋体"/>
                <w:spacing w:val="-4"/>
                <w:szCs w:val="24"/>
              </w:rPr>
              <w:t xml:space="preserve">需保洁面积（㎡）</w:t>
            </w:r>
            <w:r/>
          </w:p>
        </w:tc>
        <w:tc>
          <w:tcPr>
            <w:tcBorders>
              <w:left w:val="single" w:color="auto" w:sz="4" w:space="0"/>
            </w:tcBorders>
            <w:tcW w:w="3244" w:type="dxa"/>
            <w:vAlign w:val="center"/>
            <w:textDirection w:val="lrTb"/>
            <w:noWrap w:val="false"/>
          </w:tcPr>
          <w:p>
            <w:pPr>
              <w:rPr>
                <w:rFonts w:cs="宋体"/>
                <w:szCs w:val="24"/>
              </w:rPr>
            </w:pPr>
            <w:r>
              <w:rPr>
                <w:rFonts w:hint="eastAsia" w:cs="宋体"/>
                <w:spacing w:val="-2"/>
                <w:szCs w:val="24"/>
              </w:rPr>
              <w:t xml:space="preserve">约1600平方米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686"/>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pacing w:val="-8"/>
                <w:szCs w:val="24"/>
              </w:rPr>
              <w:t xml:space="preserve">门窗</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rPr>
                <w:rFonts w:cs="宋体"/>
                <w:szCs w:val="24"/>
              </w:rPr>
            </w:pPr>
            <w:r>
              <w:rPr>
                <w:rFonts w:hint="eastAsia" w:cs="宋体"/>
                <w:spacing w:val="-11"/>
                <w:szCs w:val="24"/>
              </w:rPr>
              <w:t xml:space="preserve">门窗总数量（个）及总面</w:t>
            </w:r>
            <w:r>
              <w:rPr>
                <w:rFonts w:hint="eastAsia" w:cs="宋体"/>
                <w:spacing w:val="-6"/>
                <w:szCs w:val="24"/>
              </w:rPr>
              <w:t xml:space="preserve">积（㎡）</w:t>
            </w:r>
            <w:r/>
          </w:p>
        </w:tc>
        <w:tc>
          <w:tcPr>
            <w:tcBorders>
              <w:left w:val="single" w:color="auto" w:sz="4" w:space="0"/>
            </w:tcBorders>
            <w:tcW w:w="3244" w:type="dxa"/>
            <w:vAlign w:val="center"/>
            <w:textDirection w:val="lrTb"/>
            <w:noWrap w:val="false"/>
          </w:tcPr>
          <w:p>
            <w:pPr>
              <w:rPr>
                <w:rFonts w:cs="宋体"/>
                <w:szCs w:val="24"/>
              </w:rPr>
            </w:pPr>
            <w:r>
              <w:rPr>
                <w:rFonts w:hint="eastAsia" w:cs="宋体"/>
                <w:spacing w:val="-1"/>
                <w:szCs w:val="24"/>
              </w:rPr>
              <w:t xml:space="preserve">门总数量</w:t>
            </w:r>
            <w:r>
              <w:rPr>
                <w:rFonts w:cs="宋体"/>
                <w:spacing w:val="-1"/>
                <w:szCs w:val="24"/>
              </w:rPr>
              <w:t xml:space="preserve">40</w:t>
            </w:r>
            <w:r>
              <w:rPr>
                <w:rFonts w:hint="eastAsia" w:cs="宋体"/>
                <w:spacing w:val="-1"/>
                <w:szCs w:val="24"/>
              </w:rPr>
              <w:t xml:space="preserve">扇，窗总数量</w:t>
            </w:r>
            <w:r>
              <w:rPr>
                <w:rFonts w:cs="宋体"/>
                <w:spacing w:val="-1"/>
                <w:szCs w:val="24"/>
              </w:rPr>
              <w:t xml:space="preserve">70</w:t>
            </w:r>
            <w:r>
              <w:rPr>
                <w:rFonts w:hint="eastAsia" w:cs="宋体"/>
                <w:spacing w:val="-1"/>
                <w:szCs w:val="24"/>
              </w:rPr>
              <w:t xml:space="preserve">扇，及总面积310平方米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pacing w:val="-2"/>
                <w:szCs w:val="24"/>
              </w:rPr>
              <w:t xml:space="preserve">地面</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rPr>
                <w:rFonts w:cs="宋体"/>
                <w:szCs w:val="24"/>
              </w:rPr>
            </w:pPr>
            <w:r>
              <w:rPr>
                <w:rFonts w:hint="eastAsia" w:cs="宋体"/>
                <w:spacing w:val="8"/>
                <w:szCs w:val="24"/>
              </w:rPr>
              <w:t xml:space="preserve">地面各材质及总面积</w:t>
            </w:r>
            <w:r>
              <w:rPr>
                <w:rFonts w:hint="eastAsia" w:cs="宋体"/>
                <w:spacing w:val="-9"/>
                <w:szCs w:val="24"/>
              </w:rPr>
              <w:t xml:space="preserve">（㎡）</w:t>
            </w:r>
            <w:r/>
          </w:p>
        </w:tc>
        <w:tc>
          <w:tcPr>
            <w:tcBorders>
              <w:left w:val="single" w:color="auto" w:sz="4" w:space="0"/>
            </w:tcBorders>
            <w:tcW w:w="3244" w:type="dxa"/>
            <w:vAlign w:val="center"/>
            <w:textDirection w:val="lrTb"/>
            <w:noWrap w:val="false"/>
          </w:tcPr>
          <w:p>
            <w:pPr>
              <w:rPr>
                <w:rFonts w:cs="宋体"/>
                <w:szCs w:val="24"/>
              </w:rPr>
            </w:pPr>
            <w:r>
              <w:rPr>
                <w:rFonts w:hint="eastAsia" w:cs="宋体"/>
                <w:szCs w:val="24"/>
              </w:rPr>
              <w:t xml:space="preserve">瓷砖总面积600平方米、地板总面积1000平方米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1059"/>
        </w:trPr>
        <w:tc>
          <w:tcPr>
            <w:tcBorders>
              <w:top w:val="single" w:color="auto" w:sz="4" w:space="0"/>
              <w:bottom w:val="none" w:color="000000" w:sz="4" w:space="0"/>
            </w:tcBorders>
            <w:tcW w:w="1404" w:type="dxa"/>
            <w:vAlign w:val="center"/>
            <w:vMerge w:val="restart"/>
            <w:textDirection w:val="lrTb"/>
            <w:noWrap w:val="false"/>
          </w:tcPr>
          <w:p>
            <w:pPr>
              <w:rPr>
                <w:rFonts w:cs="宋体"/>
                <w:szCs w:val="24"/>
              </w:rPr>
            </w:pPr>
            <w:r>
              <w:rPr>
                <w:rFonts w:hint="eastAsia" w:cs="宋体"/>
                <w:spacing w:val="-1"/>
                <w:szCs w:val="24"/>
              </w:rPr>
              <w:t xml:space="preserve">会议室</w:t>
            </w:r>
            <w:r/>
          </w:p>
        </w:tc>
        <w:tc>
          <w:tcPr>
            <w:tcBorders>
              <w:top w:val="single" w:color="auto" w:sz="4" w:space="0"/>
            </w:tcBorders>
            <w:tcW w:w="2119" w:type="dxa"/>
            <w:vAlign w:val="center"/>
            <w:textDirection w:val="lrTb"/>
            <w:noWrap w:val="false"/>
          </w:tcPr>
          <w:p>
            <w:pPr>
              <w:rPr>
                <w:rFonts w:cs="宋体"/>
                <w:szCs w:val="24"/>
              </w:rPr>
            </w:pPr>
            <w:r>
              <w:rPr>
                <w:rFonts w:hint="eastAsia" w:cs="宋体"/>
                <w:spacing w:val="-2"/>
                <w:szCs w:val="24"/>
              </w:rPr>
              <w:t xml:space="preserve">室内设施说明</w:t>
            </w:r>
            <w:r/>
          </w:p>
        </w:tc>
        <w:tc>
          <w:tcPr>
            <w:tcW w:w="3244" w:type="dxa"/>
            <w:vAlign w:val="center"/>
            <w:textDirection w:val="lrTb"/>
            <w:noWrap w:val="false"/>
          </w:tcPr>
          <w:p>
            <w:pPr>
              <w:rPr>
                <w:rFonts w:cs="宋体"/>
                <w:szCs w:val="24"/>
              </w:rPr>
            </w:pPr>
            <w:r>
              <w:rPr>
                <w:rFonts w:hint="eastAsia" w:cs="宋体"/>
                <w:spacing w:val="1"/>
                <w:szCs w:val="24"/>
              </w:rPr>
              <w:t xml:space="preserve">会议桌、办公桌、会议椅、办公椅、沙发、文件柜等相关办公</w:t>
            </w:r>
            <w:r>
              <w:rPr>
                <w:rFonts w:hint="eastAsia" w:cs="宋体"/>
                <w:szCs w:val="24"/>
              </w:rPr>
              <w:t xml:space="preserve">设施的数</w:t>
            </w:r>
            <w:r>
              <w:rPr>
                <w:rFonts w:hint="eastAsia" w:cs="宋体"/>
                <w:spacing w:val="-3"/>
                <w:szCs w:val="24"/>
              </w:rPr>
              <w:t xml:space="preserve">量合计约</w:t>
            </w:r>
            <w:r>
              <w:rPr>
                <w:rFonts w:cs="宋体"/>
                <w:spacing w:val="-3"/>
                <w:szCs w:val="24"/>
              </w:rPr>
              <w:t xml:space="preserve">20</w:t>
            </w:r>
            <w:r>
              <w:rPr>
                <w:rFonts w:hint="eastAsia" w:cs="宋体"/>
                <w:spacing w:val="-3"/>
                <w:szCs w:val="24"/>
              </w:rPr>
              <w:t xml:space="preserve">0件</w:t>
            </w:r>
            <w:r/>
          </w:p>
        </w:tc>
        <w:tc>
          <w:tcPr>
            <w:tcW w:w="2317" w:type="dxa"/>
            <w:vAlign w:val="center"/>
            <w:textDirection w:val="lrTb"/>
            <w:noWrap w:val="false"/>
          </w:tcPr>
          <w:p>
            <w:pPr>
              <w:rPr>
                <w:rFonts w:cs="宋体"/>
                <w:szCs w:val="24"/>
              </w:rPr>
            </w:pPr>
            <w:r>
              <w:rPr>
                <w:rFonts w:hint="eastAsia" w:cs="宋体"/>
                <w:spacing w:val="-13"/>
                <w:szCs w:val="24"/>
              </w:rPr>
              <w:t xml:space="preserve">见“3.</w:t>
            </w:r>
            <w:r>
              <w:rPr>
                <w:rFonts w:cs="宋体"/>
                <w:spacing w:val="-13"/>
                <w:szCs w:val="24"/>
              </w:rPr>
              <w:t xml:space="preserve">3</w:t>
            </w:r>
            <w:r>
              <w:rPr>
                <w:rFonts w:hint="eastAsia" w:cs="宋体"/>
                <w:spacing w:val="-13"/>
                <w:szCs w:val="24"/>
              </w:rPr>
              <w:t xml:space="preserve">保洁服务” “3.</w:t>
            </w:r>
            <w:r>
              <w:rPr>
                <w:rFonts w:cs="宋体"/>
                <w:spacing w:val="-13"/>
                <w:szCs w:val="24"/>
              </w:rPr>
              <w:t xml:space="preserve">4</w:t>
            </w:r>
            <w:r>
              <w:rPr>
                <w:rFonts w:hint="eastAsia" w:cs="宋体"/>
                <w:spacing w:val="-13"/>
                <w:szCs w:val="24"/>
              </w:rPr>
              <w:t xml:space="preserve">会议服务</w:t>
            </w:r>
            <w:r>
              <w:rPr>
                <w:rFonts w:hint="eastAsia" w:cs="宋体"/>
                <w:spacing w:val="20"/>
                <w:szCs w:val="24"/>
              </w:rPr>
              <w:t xml:space="preserve">”</w:t>
            </w:r>
            <w:r/>
          </w:p>
        </w:tc>
      </w:tr>
      <w:tr>
        <w:trPr>
          <w:jc w:val="center"/>
          <w:trHeight w:val="807"/>
        </w:trPr>
        <w:tc>
          <w:tcPr>
            <w:tcBorders>
              <w:top w:val="none" w:color="000000" w:sz="4" w:space="0"/>
            </w:tcBorders>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9"/>
                <w:szCs w:val="24"/>
              </w:rPr>
            </w:pPr>
            <w:r>
              <w:rPr>
                <w:rFonts w:hint="eastAsia" w:cs="宋体"/>
                <w:spacing w:val="-9"/>
                <w:szCs w:val="24"/>
              </w:rPr>
              <w:t xml:space="preserve">会议室数量（个）及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会议室总数量</w:t>
            </w:r>
            <w:r>
              <w:rPr>
                <w:rFonts w:cs="宋体"/>
                <w:spacing w:val="-1"/>
                <w:szCs w:val="24"/>
              </w:rPr>
              <w:t xml:space="preserve">2</w:t>
            </w:r>
            <w:r>
              <w:rPr>
                <w:rFonts w:hint="eastAsia" w:cs="宋体"/>
                <w:spacing w:val="-1"/>
                <w:szCs w:val="24"/>
              </w:rPr>
              <w:t xml:space="preserve">个及总面积</w:t>
            </w:r>
            <w:r>
              <w:rPr>
                <w:rFonts w:cs="宋体"/>
                <w:spacing w:val="-1"/>
                <w:szCs w:val="24"/>
              </w:rPr>
              <w:t xml:space="preserve">150</w:t>
            </w:r>
            <w:r>
              <w:rPr>
                <w:rFonts w:hint="eastAsia" w:cs="宋体"/>
                <w:spacing w:val="-1"/>
                <w:szCs w:val="24"/>
              </w:rPr>
              <w:t xml:space="preserve">平方米</w:t>
            </w:r>
            <w:r/>
          </w:p>
        </w:tc>
        <w:tc>
          <w:tcPr>
            <w:tcW w:w="2317" w:type="dxa"/>
            <w:vAlign w:val="center"/>
            <w:textDirection w:val="lrTb"/>
            <w:noWrap w:val="false"/>
          </w:tcPr>
          <w:p>
            <w:pPr>
              <w:rPr>
                <w:rFonts w:cs="宋体"/>
                <w:szCs w:val="24"/>
              </w:rPr>
            </w:pPr>
            <w:r>
              <w:rPr>
                <w:rFonts w:hint="eastAsia" w:cs="宋体"/>
                <w:spacing w:val="5"/>
                <w:szCs w:val="24"/>
              </w:rPr>
              <w:t xml:space="preserve">见“3.3 保洁服务”“3.</w:t>
            </w:r>
            <w:r>
              <w:rPr>
                <w:rFonts w:cs="宋体"/>
                <w:spacing w:val="5"/>
                <w:szCs w:val="24"/>
              </w:rPr>
              <w:t xml:space="preserve">4</w:t>
            </w:r>
            <w:r>
              <w:rPr>
                <w:rFonts w:hint="eastAsia" w:cs="宋体"/>
                <w:spacing w:val="5"/>
                <w:szCs w:val="24"/>
              </w:rPr>
              <w:t xml:space="preserve"> 会议服务”</w:t>
            </w:r>
            <w:r/>
          </w:p>
        </w:tc>
      </w:tr>
      <w:tr>
        <w:trPr>
          <w:jc w:val="center"/>
          <w:trHeight w:val="686"/>
        </w:trPr>
        <w:tc>
          <w:tcPr>
            <w:tcW w:w="1404" w:type="dxa"/>
            <w:vAlign w:val="center"/>
            <w:textDirection w:val="lrTb"/>
            <w:noWrap w:val="false"/>
          </w:tcPr>
          <w:p>
            <w:pPr>
              <w:rPr>
                <w:rFonts w:cs="宋体"/>
                <w:szCs w:val="24"/>
              </w:rPr>
            </w:pPr>
            <w:r>
              <w:rPr>
                <w:rFonts w:hint="eastAsia" w:cs="宋体"/>
                <w:spacing w:val="-2"/>
                <w:szCs w:val="24"/>
              </w:rPr>
              <w:t xml:space="preserve">卫生间</w:t>
            </w:r>
            <w:r/>
          </w:p>
        </w:tc>
        <w:tc>
          <w:tcPr>
            <w:tcW w:w="2119" w:type="dxa"/>
            <w:vAlign w:val="center"/>
            <w:textDirection w:val="lrTb"/>
            <w:noWrap w:val="false"/>
          </w:tcPr>
          <w:p>
            <w:pPr>
              <w:rPr>
                <w:rFonts w:cs="宋体"/>
                <w:spacing w:val="-9"/>
                <w:szCs w:val="24"/>
              </w:rPr>
            </w:pPr>
            <w:r>
              <w:rPr>
                <w:rFonts w:hint="eastAsia" w:cs="宋体"/>
                <w:spacing w:val="-9"/>
                <w:szCs w:val="24"/>
              </w:rPr>
              <w:t xml:space="preserve">卫生间数量（个）及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卫生间数量</w:t>
            </w:r>
            <w:r>
              <w:rPr>
                <w:rFonts w:cs="宋体"/>
                <w:spacing w:val="-1"/>
                <w:szCs w:val="24"/>
              </w:rPr>
              <w:t xml:space="preserve">5</w:t>
            </w:r>
            <w:r>
              <w:rPr>
                <w:rFonts w:hint="eastAsia" w:cs="宋体"/>
                <w:spacing w:val="-1"/>
                <w:szCs w:val="24"/>
              </w:rPr>
              <w:t xml:space="preserve">套及总面积</w:t>
            </w:r>
            <w:r>
              <w:rPr>
                <w:rFonts w:cs="宋体"/>
                <w:spacing w:val="-1"/>
                <w:szCs w:val="24"/>
              </w:rPr>
              <w:t xml:space="preserve">60</w:t>
            </w:r>
            <w:r>
              <w:rPr>
                <w:rFonts w:hint="eastAsia" w:cs="宋体"/>
                <w:spacing w:val="-1"/>
                <w:szCs w:val="24"/>
              </w:rPr>
              <w:t xml:space="preserve">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537"/>
        </w:trPr>
        <w:tc>
          <w:tcPr>
            <w:tcW w:w="1404" w:type="dxa"/>
            <w:vAlign w:val="center"/>
            <w:vMerge w:val="restart"/>
            <w:textDirection w:val="lrTb"/>
            <w:noWrap w:val="false"/>
          </w:tcPr>
          <w:p>
            <w:pPr>
              <w:rPr>
                <w:rFonts w:cs="宋体"/>
                <w:szCs w:val="24"/>
              </w:rPr>
            </w:pPr>
            <w:r>
              <w:rPr>
                <w:rFonts w:hint="eastAsia" w:cs="宋体"/>
                <w:spacing w:val="27"/>
                <w:szCs w:val="24"/>
              </w:rPr>
              <w:t xml:space="preserve">设施设备</w:t>
            </w:r>
            <w:r>
              <w:rPr>
                <w:rFonts w:hint="eastAsia" w:cs="宋体"/>
                <w:spacing w:val="23"/>
                <w:szCs w:val="24"/>
              </w:rPr>
              <w:t xml:space="preserve">（可另行</w:t>
            </w:r>
            <w:r>
              <w:rPr>
                <w:rFonts w:hint="eastAsia" w:cs="宋体"/>
                <w:spacing w:val="-6"/>
                <w:szCs w:val="24"/>
              </w:rPr>
              <w:t xml:space="preserve">附表）</w:t>
            </w:r>
            <w:r/>
          </w:p>
        </w:tc>
        <w:tc>
          <w:tcPr>
            <w:tcW w:w="2119" w:type="dxa"/>
            <w:vAlign w:val="center"/>
            <w:textDirection w:val="lrTb"/>
            <w:noWrap w:val="false"/>
          </w:tcPr>
          <w:p>
            <w:pPr>
              <w:rPr>
                <w:rFonts w:cs="宋体"/>
                <w:spacing w:val="-1"/>
                <w:szCs w:val="24"/>
              </w:rPr>
            </w:pPr>
            <w:r>
              <w:rPr>
                <w:rFonts w:hint="eastAsia" w:cs="宋体"/>
                <w:spacing w:val="-1"/>
                <w:szCs w:val="24"/>
              </w:rPr>
              <w:t xml:space="preserve">空调系统</w:t>
            </w:r>
            <w:r/>
          </w:p>
        </w:tc>
        <w:tc>
          <w:tcPr>
            <w:tcW w:w="3244" w:type="dxa"/>
            <w:vAlign w:val="center"/>
            <w:textDirection w:val="lrTb"/>
            <w:noWrap w:val="false"/>
          </w:tcPr>
          <w:p>
            <w:pPr>
              <w:rPr>
                <w:rFonts w:cs="宋体"/>
                <w:szCs w:val="24"/>
              </w:rPr>
            </w:pPr>
            <w:r>
              <w:rPr>
                <w:rFonts w:hint="eastAsia" w:cs="宋体"/>
                <w:szCs w:val="24"/>
              </w:rPr>
              <w:t xml:space="preserve">壁挂式空调的数量约</w:t>
            </w:r>
            <w:r>
              <w:rPr>
                <w:rFonts w:cs="宋体"/>
                <w:szCs w:val="24"/>
              </w:rPr>
              <w:t xml:space="preserve">30</w:t>
            </w:r>
            <w:r>
              <w:rPr>
                <w:rFonts w:hint="eastAsia" w:cs="宋体"/>
                <w:szCs w:val="24"/>
              </w:rPr>
              <w:t xml:space="preserve">台、柜机</w:t>
            </w:r>
            <w:r>
              <w:rPr>
                <w:rFonts w:cs="宋体"/>
                <w:szCs w:val="24"/>
              </w:rPr>
              <w:t xml:space="preserve">4</w:t>
            </w:r>
            <w:r>
              <w:rPr>
                <w:rFonts w:hint="eastAsia" w:cs="宋体"/>
                <w:szCs w:val="24"/>
              </w:rPr>
              <w:t xml:space="preserve">台</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840"/>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消防系统</w:t>
            </w:r>
            <w:r/>
          </w:p>
        </w:tc>
        <w:tc>
          <w:tcPr>
            <w:tcW w:w="3244" w:type="dxa"/>
            <w:vAlign w:val="center"/>
            <w:textDirection w:val="lrTb"/>
            <w:noWrap w:val="false"/>
          </w:tcPr>
          <w:p>
            <w:pPr>
              <w:rPr>
                <w:rFonts w:cs="宋体"/>
                <w:szCs w:val="24"/>
              </w:rPr>
            </w:pPr>
            <w:r>
              <w:rPr>
                <w:rFonts w:hint="eastAsia" w:cs="宋体"/>
                <w:spacing w:val="-1"/>
                <w:szCs w:val="24"/>
              </w:rPr>
              <w:t xml:space="preserve">消火栓+</w:t>
            </w:r>
            <w:r>
              <w:rPr>
                <w:rFonts w:hint="eastAsia" w:cs="宋体"/>
                <w:szCs w:val="24"/>
              </w:rPr>
              <w:t xml:space="preserve">灭火器</w:t>
            </w:r>
            <w:r>
              <w:rPr>
                <w:rFonts w:hint="eastAsia" w:cs="宋体"/>
                <w:spacing w:val="-1"/>
                <w:szCs w:val="24"/>
              </w:rPr>
              <w:t xml:space="preserve">系统</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631"/>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照明系统</w:t>
            </w:r>
            <w:r/>
          </w:p>
        </w:tc>
        <w:tc>
          <w:tcPr>
            <w:tcW w:w="3244" w:type="dxa"/>
            <w:vAlign w:val="center"/>
            <w:textDirection w:val="lrTb"/>
            <w:noWrap w:val="false"/>
          </w:tcPr>
          <w:p>
            <w:pPr>
              <w:rPr>
                <w:rFonts w:cs="宋体"/>
                <w:szCs w:val="24"/>
              </w:rPr>
            </w:pPr>
            <w:r>
              <w:rPr>
                <w:rFonts w:hint="eastAsia" w:cs="宋体"/>
                <w:szCs w:val="24"/>
              </w:rPr>
              <w:t xml:space="preserve">单回路照明系统</w:t>
            </w:r>
            <w:r/>
          </w:p>
        </w:tc>
        <w:tc>
          <w:tcPr>
            <w:tcW w:w="2317" w:type="dxa"/>
            <w:vAlign w:val="center"/>
            <w:textDirection w:val="lrTb"/>
            <w:noWrap w:val="false"/>
          </w:tcPr>
          <w:p>
            <w:pPr>
              <w:rPr>
                <w:rFonts w:cs="宋体"/>
                <w:spacing w:val="-3"/>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683"/>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供配电系统</w:t>
            </w:r>
            <w:r/>
          </w:p>
        </w:tc>
        <w:tc>
          <w:tcPr>
            <w:tcW w:w="3244" w:type="dxa"/>
            <w:vAlign w:val="center"/>
            <w:textDirection w:val="lrTb"/>
            <w:noWrap w:val="false"/>
          </w:tcPr>
          <w:p>
            <w:pPr>
              <w:rPr>
                <w:rFonts w:cs="宋体"/>
                <w:spacing w:val="-1"/>
                <w:szCs w:val="24"/>
              </w:rPr>
            </w:pPr>
            <w:r>
              <w:rPr>
                <w:rFonts w:hint="eastAsia" w:cs="宋体"/>
                <w:spacing w:val="-1"/>
                <w:szCs w:val="24"/>
              </w:rPr>
              <w:t xml:space="preserve">低压柜</w:t>
            </w:r>
            <w:r>
              <w:rPr>
                <w:rFonts w:cs="宋体"/>
                <w:spacing w:val="-1"/>
                <w:szCs w:val="24"/>
              </w:rPr>
              <w:t xml:space="preserve">1</w:t>
            </w:r>
            <w:r>
              <w:rPr>
                <w:rFonts w:hint="eastAsia" w:cs="宋体"/>
                <w:spacing w:val="-1"/>
                <w:szCs w:val="24"/>
              </w:rPr>
              <w:t xml:space="preserve">组</w:t>
            </w:r>
            <w:r/>
          </w:p>
        </w:tc>
        <w:tc>
          <w:tcPr>
            <w:tcW w:w="2317" w:type="dxa"/>
            <w:vAlign w:val="center"/>
            <w:textDirection w:val="lrTb"/>
            <w:noWrap w:val="false"/>
          </w:tcPr>
          <w:p>
            <w:pPr>
              <w:rPr>
                <w:rFonts w:cs="宋体"/>
                <w:spacing w:val="-3"/>
                <w:szCs w:val="24"/>
              </w:rPr>
            </w:pPr>
            <w:r>
              <w:rPr>
                <w:rFonts w:hint="eastAsia" w:cs="宋体"/>
                <w:spacing w:val="-3"/>
                <w:szCs w:val="24"/>
              </w:rPr>
              <w:t xml:space="preserve">见“3.2公用设施设备维护服务</w:t>
            </w:r>
            <w:r>
              <w:rPr>
                <w:rFonts w:hint="eastAsia" w:cs="宋体"/>
                <w:spacing w:val="33"/>
                <w:szCs w:val="24"/>
              </w:rPr>
              <w:t xml:space="preserve">”</w:t>
            </w:r>
            <w:r/>
          </w:p>
        </w:tc>
      </w:tr>
    </w:tbl>
    <w:p>
      <w:pPr>
        <w:spacing w:line="560" w:lineRule="exact"/>
      </w:pPr>
      <w:r>
        <w:rPr>
          <w:rFonts w:hint="eastAsia"/>
        </w:rPr>
        <w:t xml:space="preserve">2.5新城税务分局</w:t>
      </w:r>
      <w:r/>
    </w:p>
    <w:p>
      <w:pPr>
        <w:spacing w:line="560" w:lineRule="exact"/>
      </w:pPr>
      <w:r>
        <w:rPr>
          <w:rFonts w:hint="eastAsia"/>
        </w:rPr>
        <w:t xml:space="preserve">物业管理（建筑物）</w:t>
      </w:r>
      <w:r/>
    </w:p>
    <w:tbl>
      <w:tblPr>
        <w:tblStyle w:val="1046"/>
        <w:tblW w:w="9084"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80"/>
        <w:gridCol w:w="2145"/>
        <w:gridCol w:w="3342"/>
        <w:gridCol w:w="2317"/>
      </w:tblGrid>
      <w:tr>
        <w:trPr>
          <w:jc w:val="center"/>
          <w:trHeight w:val="463"/>
        </w:trPr>
        <w:tc>
          <w:tcPr>
            <w:gridSpan w:val="2"/>
            <w:tcBorders>
              <w:bottom w:val="single" w:color="auto" w:sz="4" w:space="0"/>
              <w:right w:val="single" w:color="auto" w:sz="4" w:space="0"/>
            </w:tcBorders>
            <w:tcW w:w="3425" w:type="dxa"/>
            <w:vAlign w:val="center"/>
            <w:textDirection w:val="lrTb"/>
            <w:noWrap w:val="false"/>
          </w:tcPr>
          <w:p>
            <w:pPr>
              <w:jc w:val="center"/>
              <w:rPr>
                <w:rFonts w:cs="宋体"/>
                <w:szCs w:val="24"/>
              </w:rPr>
            </w:pPr>
            <w:r>
              <w:rPr>
                <w:rFonts w:hint="eastAsia" w:cs="宋体"/>
                <w:b/>
                <w:bCs/>
                <w:spacing w:val="-1"/>
                <w:szCs w:val="24"/>
              </w:rPr>
              <w:t xml:space="preserve">名称</w:t>
            </w:r>
            <w:r/>
          </w:p>
        </w:tc>
        <w:tc>
          <w:tcPr>
            <w:tcBorders>
              <w:left w:val="single" w:color="auto" w:sz="4" w:space="0"/>
            </w:tcBorders>
            <w:tcW w:w="3342" w:type="dxa"/>
            <w:vAlign w:val="center"/>
            <w:textDirection w:val="lrTb"/>
            <w:noWrap w:val="false"/>
          </w:tcPr>
          <w:p>
            <w:pPr>
              <w:jc w:val="center"/>
              <w:rPr>
                <w:rFonts w:cs="宋体"/>
                <w:szCs w:val="24"/>
              </w:rPr>
            </w:pPr>
            <w:r>
              <w:rPr>
                <w:rFonts w:hint="eastAsia" w:cs="宋体"/>
                <w:b/>
                <w:bCs/>
                <w:spacing w:val="-3"/>
                <w:szCs w:val="24"/>
              </w:rPr>
              <w:t xml:space="preserve">明细</w:t>
            </w:r>
            <w:r/>
          </w:p>
        </w:tc>
        <w:tc>
          <w:tcPr>
            <w:tcW w:w="2317" w:type="dxa"/>
            <w:vAlign w:val="center"/>
            <w:textDirection w:val="lrTb"/>
            <w:noWrap w:val="false"/>
          </w:tcPr>
          <w:p>
            <w:pPr>
              <w:jc w:val="center"/>
              <w:rPr>
                <w:rFonts w:cs="宋体"/>
                <w:szCs w:val="24"/>
              </w:rPr>
            </w:pPr>
            <w:r>
              <w:rPr>
                <w:rFonts w:hint="eastAsia" w:cs="宋体"/>
                <w:b/>
                <w:bCs/>
                <w:szCs w:val="24"/>
              </w:rPr>
              <w:t xml:space="preserve">服务内容及标准</w:t>
            </w:r>
            <w:r/>
          </w:p>
        </w:tc>
      </w:tr>
      <w:tr>
        <w:trPr>
          <w:jc w:val="center"/>
          <w:trHeight w:val="458"/>
        </w:trPr>
        <w:tc>
          <w:tcPr>
            <w:gridSpan w:val="2"/>
            <w:tcBorders>
              <w:top w:val="single" w:color="auto" w:sz="4" w:space="0"/>
              <w:bottom w:val="single" w:color="auto" w:sz="4" w:space="0"/>
              <w:right w:val="single" w:color="auto" w:sz="4" w:space="0"/>
            </w:tcBorders>
            <w:tcW w:w="3425" w:type="dxa"/>
            <w:vAlign w:val="center"/>
            <w:textDirection w:val="lrTb"/>
            <w:noWrap w:val="false"/>
          </w:tcPr>
          <w:p>
            <w:pPr>
              <w:rPr>
                <w:rFonts w:cs="宋体"/>
                <w:szCs w:val="24"/>
              </w:rPr>
            </w:pPr>
            <w:r>
              <w:rPr>
                <w:rFonts w:hint="eastAsia" w:cs="宋体"/>
                <w:spacing w:val="-7"/>
                <w:szCs w:val="24"/>
              </w:rPr>
              <w:t xml:space="preserve">建筑名称</w:t>
            </w:r>
            <w:r/>
          </w:p>
        </w:tc>
        <w:tc>
          <w:tcPr>
            <w:tcBorders>
              <w:left w:val="single" w:color="auto" w:sz="4" w:space="0"/>
            </w:tcBorders>
            <w:tcW w:w="3342" w:type="dxa"/>
            <w:vAlign w:val="center"/>
            <w:textDirection w:val="lrTb"/>
            <w:noWrap w:val="false"/>
          </w:tcPr>
          <w:p>
            <w:pPr>
              <w:rPr>
                <w:rFonts w:cs="宋体"/>
                <w:szCs w:val="24"/>
              </w:rPr>
            </w:pPr>
            <w:r>
              <w:rPr>
                <w:rFonts w:hint="eastAsia" w:cs="宋体"/>
              </w:rPr>
              <w:t xml:space="preserve">仪征市新城镇新农西街115号</w:t>
            </w:r>
            <w:r/>
          </w:p>
        </w:tc>
        <w:tc>
          <w:tcPr>
            <w:tcW w:w="2317" w:type="dxa"/>
            <w:vAlign w:val="center"/>
            <w:textDirection w:val="lrTb"/>
            <w:noWrap w:val="false"/>
          </w:tcPr>
          <w:p>
            <w:pPr>
              <w:rPr>
                <w:rFonts w:cs="宋体"/>
                <w:szCs w:val="24"/>
              </w:rPr>
            </w:pPr>
            <w:r>
              <w:rPr>
                <w:rFonts w:hint="eastAsia" w:cs="宋体"/>
              </w:rPr>
              <w:t xml:space="preserve">新城税务分局</w:t>
            </w:r>
            <w:r/>
          </w:p>
        </w:tc>
      </w:tr>
      <w:tr>
        <w:trPr>
          <w:jc w:val="center"/>
          <w:trHeight w:val="458"/>
        </w:trPr>
        <w:tc>
          <w:tcPr>
            <w:tcBorders>
              <w:top w:val="single" w:color="auto" w:sz="4" w:space="0"/>
              <w:bottom w:val="single" w:color="auto" w:sz="4" w:space="0"/>
              <w:right w:val="single" w:color="auto" w:sz="4" w:space="0"/>
            </w:tcBorders>
            <w:tcW w:w="1280" w:type="dxa"/>
            <w:vAlign w:val="center"/>
            <w:textDirection w:val="lrTb"/>
            <w:noWrap w:val="false"/>
          </w:tcPr>
          <w:p>
            <w:pPr>
              <w:rPr>
                <w:rFonts w:cs="宋体"/>
                <w:szCs w:val="24"/>
              </w:rPr>
            </w:pPr>
            <w:r>
              <w:rPr>
                <w:rFonts w:hint="eastAsia" w:cs="宋体"/>
                <w:szCs w:val="24"/>
              </w:rPr>
              <w:t xml:space="preserve">总面积</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val="false"/>
          </w:tcPr>
          <w:p>
            <w:pPr>
              <w:rPr>
                <w:rFonts w:cs="宋体"/>
                <w:szCs w:val="24"/>
              </w:rPr>
            </w:pPr>
            <w:r>
              <w:rPr>
                <w:rFonts w:hint="eastAsia" w:cs="宋体"/>
                <w:spacing w:val="-4"/>
                <w:szCs w:val="24"/>
              </w:rPr>
              <w:t xml:space="preserve">需保洁面积（㎡）</w:t>
            </w:r>
            <w:r/>
          </w:p>
        </w:tc>
        <w:tc>
          <w:tcPr>
            <w:tcBorders>
              <w:left w:val="single" w:color="auto" w:sz="4" w:space="0"/>
            </w:tcBorders>
            <w:tcW w:w="3342" w:type="dxa"/>
            <w:vAlign w:val="center"/>
            <w:textDirection w:val="lrTb"/>
            <w:noWrap w:val="false"/>
          </w:tcPr>
          <w:p>
            <w:pPr>
              <w:rPr>
                <w:rFonts w:cs="宋体"/>
                <w:szCs w:val="24"/>
              </w:rPr>
            </w:pPr>
            <w:r>
              <w:rPr>
                <w:rFonts w:hint="eastAsia" w:cs="宋体"/>
                <w:spacing w:val="-2"/>
                <w:szCs w:val="24"/>
              </w:rPr>
              <w:t xml:space="preserve">约</w:t>
            </w:r>
            <w:r>
              <w:rPr>
                <w:rFonts w:cs="宋体"/>
                <w:spacing w:val="-2"/>
                <w:szCs w:val="24"/>
              </w:rPr>
              <w:t xml:space="preserve">1200</w:t>
            </w:r>
            <w:r>
              <w:rPr>
                <w:rFonts w:hint="eastAsia" w:cs="宋体"/>
                <w:spacing w:val="-2"/>
                <w:szCs w:val="24"/>
              </w:rPr>
              <w:t xml:space="preserve">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686"/>
        </w:trPr>
        <w:tc>
          <w:tcPr>
            <w:tcBorders>
              <w:top w:val="single" w:color="auto" w:sz="4" w:space="0"/>
              <w:bottom w:val="single" w:color="auto" w:sz="4" w:space="0"/>
              <w:right w:val="single" w:color="auto" w:sz="4" w:space="0"/>
            </w:tcBorders>
            <w:tcW w:w="1280" w:type="dxa"/>
            <w:vAlign w:val="center"/>
            <w:textDirection w:val="lrTb"/>
            <w:noWrap w:val="false"/>
          </w:tcPr>
          <w:p>
            <w:pPr>
              <w:rPr>
                <w:rFonts w:cs="宋体"/>
                <w:szCs w:val="24"/>
              </w:rPr>
            </w:pPr>
            <w:r>
              <w:rPr>
                <w:rFonts w:hint="eastAsia" w:cs="宋体"/>
                <w:spacing w:val="-8"/>
                <w:szCs w:val="24"/>
              </w:rPr>
              <w:t xml:space="preserve">门窗</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val="false"/>
          </w:tcPr>
          <w:p>
            <w:pPr>
              <w:rPr>
                <w:rFonts w:cs="宋体"/>
                <w:szCs w:val="24"/>
              </w:rPr>
            </w:pPr>
            <w:r>
              <w:rPr>
                <w:rFonts w:hint="eastAsia" w:cs="宋体"/>
                <w:spacing w:val="-11"/>
                <w:szCs w:val="24"/>
              </w:rPr>
              <w:t xml:space="preserve">门窗总数量（个）及总面</w:t>
            </w:r>
            <w:r>
              <w:rPr>
                <w:rFonts w:hint="eastAsia" w:cs="宋体"/>
                <w:spacing w:val="-6"/>
                <w:szCs w:val="24"/>
              </w:rPr>
              <w:t xml:space="preserve">积（㎡）</w:t>
            </w:r>
            <w:r/>
          </w:p>
        </w:tc>
        <w:tc>
          <w:tcPr>
            <w:tcBorders>
              <w:left w:val="single" w:color="auto" w:sz="4" w:space="0"/>
            </w:tcBorders>
            <w:tcW w:w="3342" w:type="dxa"/>
            <w:vAlign w:val="center"/>
            <w:textDirection w:val="lrTb"/>
            <w:noWrap w:val="false"/>
          </w:tcPr>
          <w:p>
            <w:pPr>
              <w:rPr>
                <w:rFonts w:cs="宋体"/>
                <w:szCs w:val="24"/>
              </w:rPr>
            </w:pPr>
            <w:r>
              <w:rPr>
                <w:rFonts w:hint="eastAsia" w:cs="宋体"/>
                <w:spacing w:val="-1"/>
                <w:szCs w:val="24"/>
              </w:rPr>
              <w:t xml:space="preserve">门总数量</w:t>
            </w:r>
            <w:r>
              <w:rPr>
                <w:rFonts w:cs="宋体"/>
                <w:spacing w:val="-1"/>
                <w:szCs w:val="24"/>
              </w:rPr>
              <w:t xml:space="preserve">30</w:t>
            </w:r>
            <w:r>
              <w:rPr>
                <w:rFonts w:hint="eastAsia" w:cs="宋体"/>
                <w:spacing w:val="-1"/>
                <w:szCs w:val="24"/>
              </w:rPr>
              <w:t xml:space="preserve">扇，窗总数量</w:t>
            </w:r>
            <w:r>
              <w:rPr>
                <w:rFonts w:cs="宋体"/>
                <w:spacing w:val="-1"/>
                <w:szCs w:val="24"/>
              </w:rPr>
              <w:t xml:space="preserve">50</w:t>
            </w:r>
            <w:r>
              <w:rPr>
                <w:rFonts w:hint="eastAsia" w:cs="宋体"/>
                <w:spacing w:val="-1"/>
                <w:szCs w:val="24"/>
              </w:rPr>
              <w:t xml:space="preserve">扇，及总面积</w:t>
            </w:r>
            <w:r>
              <w:rPr>
                <w:rFonts w:cs="宋体"/>
                <w:spacing w:val="-1"/>
                <w:szCs w:val="24"/>
              </w:rPr>
              <w:t xml:space="preserve">35</w:t>
            </w:r>
            <w:r>
              <w:rPr>
                <w:rFonts w:hint="eastAsia" w:cs="宋体"/>
                <w:spacing w:val="-1"/>
                <w:szCs w:val="24"/>
              </w:rPr>
              <w:t xml:space="preserve">0平方米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Borders>
              <w:top w:val="single" w:color="auto" w:sz="4" w:space="0"/>
            </w:tcBorders>
            <w:tcW w:w="1280" w:type="dxa"/>
            <w:vAlign w:val="center"/>
            <w:textDirection w:val="lrTb"/>
            <w:noWrap w:val="false"/>
          </w:tcPr>
          <w:p>
            <w:pPr>
              <w:rPr>
                <w:rFonts w:cs="宋体"/>
                <w:szCs w:val="24"/>
              </w:rPr>
            </w:pPr>
            <w:r>
              <w:rPr>
                <w:rFonts w:hint="eastAsia" w:cs="宋体"/>
                <w:spacing w:val="-2"/>
                <w:szCs w:val="24"/>
              </w:rPr>
              <w:t xml:space="preserve">地面</w:t>
            </w:r>
            <w:r/>
          </w:p>
        </w:tc>
        <w:tc>
          <w:tcPr>
            <w:tcBorders>
              <w:top w:val="single" w:color="auto" w:sz="4" w:space="0"/>
            </w:tcBorders>
            <w:tcW w:w="2145" w:type="dxa"/>
            <w:vAlign w:val="center"/>
            <w:textDirection w:val="lrTb"/>
            <w:noWrap w:val="false"/>
          </w:tcPr>
          <w:p>
            <w:pPr>
              <w:rPr>
                <w:rFonts w:cs="宋体"/>
                <w:szCs w:val="24"/>
              </w:rPr>
            </w:pPr>
            <w:r>
              <w:rPr>
                <w:rFonts w:hint="eastAsia" w:cs="宋体"/>
                <w:spacing w:val="8"/>
                <w:szCs w:val="24"/>
              </w:rPr>
              <w:t xml:space="preserve">地面各材质及总面积</w:t>
            </w:r>
            <w:r>
              <w:rPr>
                <w:rFonts w:hint="eastAsia" w:cs="宋体"/>
                <w:spacing w:val="-9"/>
                <w:szCs w:val="24"/>
              </w:rPr>
              <w:t xml:space="preserve">（㎡）</w:t>
            </w:r>
            <w:r/>
          </w:p>
        </w:tc>
        <w:tc>
          <w:tcPr>
            <w:tcW w:w="3342" w:type="dxa"/>
            <w:vAlign w:val="center"/>
            <w:textDirection w:val="lrTb"/>
            <w:noWrap w:val="false"/>
          </w:tcPr>
          <w:p>
            <w:pPr>
              <w:rPr>
                <w:rFonts w:cs="宋体"/>
                <w:szCs w:val="24"/>
              </w:rPr>
            </w:pPr>
            <w:r>
              <w:rPr>
                <w:rFonts w:hint="eastAsia" w:cs="宋体"/>
                <w:szCs w:val="24"/>
              </w:rPr>
              <w:t xml:space="preserve">瓷砖总面积</w:t>
            </w:r>
            <w:r>
              <w:rPr>
                <w:rFonts w:cs="宋体"/>
                <w:szCs w:val="24"/>
              </w:rPr>
              <w:t xml:space="preserve">600</w:t>
            </w:r>
            <w:r>
              <w:rPr>
                <w:rFonts w:hint="eastAsia" w:cs="宋体"/>
                <w:szCs w:val="24"/>
              </w:rPr>
              <w:t xml:space="preserve">平方米、地板总面积</w:t>
            </w:r>
            <w:r>
              <w:rPr>
                <w:rFonts w:cs="宋体"/>
                <w:szCs w:val="24"/>
              </w:rPr>
              <w:t xml:space="preserve">600</w:t>
            </w:r>
            <w:r>
              <w:rPr>
                <w:rFonts w:hint="eastAsia" w:cs="宋体"/>
                <w:szCs w:val="24"/>
              </w:rPr>
              <w:t xml:space="preserve">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W w:w="1280" w:type="dxa"/>
            <w:vAlign w:val="center"/>
            <w:textDirection w:val="lrTb"/>
            <w:noWrap w:val="false"/>
          </w:tcPr>
          <w:p>
            <w:pPr>
              <w:rPr>
                <w:rFonts w:cs="宋体"/>
                <w:spacing w:val="-2"/>
                <w:szCs w:val="24"/>
              </w:rPr>
            </w:pPr>
            <w:r>
              <w:rPr>
                <w:rFonts w:hint="eastAsia" w:cs="宋体"/>
                <w:spacing w:val="-2"/>
                <w:szCs w:val="24"/>
              </w:rPr>
              <w:t xml:space="preserve">餐厅</w:t>
            </w:r>
            <w:r/>
          </w:p>
        </w:tc>
        <w:tc>
          <w:tcPr>
            <w:tcW w:w="2145" w:type="dxa"/>
            <w:vAlign w:val="center"/>
            <w:textDirection w:val="lrTb"/>
            <w:noWrap w:val="false"/>
          </w:tcPr>
          <w:p>
            <w:pPr>
              <w:rPr>
                <w:rFonts w:cs="宋体"/>
                <w:spacing w:val="8"/>
                <w:szCs w:val="24"/>
              </w:rPr>
            </w:pPr>
            <w:r>
              <w:rPr>
                <w:rFonts w:hint="eastAsia" w:cs="宋体"/>
                <w:spacing w:val="8"/>
                <w:szCs w:val="24"/>
              </w:rPr>
              <w:t xml:space="preserve">用餐人数及面积</w:t>
            </w:r>
            <w:r/>
          </w:p>
        </w:tc>
        <w:tc>
          <w:tcPr>
            <w:tcW w:w="3342" w:type="dxa"/>
            <w:vAlign w:val="center"/>
            <w:textDirection w:val="lrTb"/>
            <w:noWrap w:val="false"/>
          </w:tcPr>
          <w:p>
            <w:pPr>
              <w:rPr>
                <w:rFonts w:cs="宋体"/>
                <w:szCs w:val="24"/>
              </w:rPr>
            </w:pPr>
            <w:r>
              <w:rPr>
                <w:rFonts w:hint="eastAsia" w:cs="宋体"/>
                <w:szCs w:val="24"/>
              </w:rPr>
              <w:t xml:space="preserve">平均</w:t>
            </w:r>
            <w:r>
              <w:rPr>
                <w:rFonts w:cs="宋体"/>
                <w:szCs w:val="24"/>
              </w:rPr>
              <w:t xml:space="preserve">15</w:t>
            </w:r>
            <w:r>
              <w:rPr>
                <w:rFonts w:hint="eastAsia" w:cs="宋体"/>
                <w:szCs w:val="24"/>
              </w:rPr>
              <w:t xml:space="preserve">人，</w:t>
            </w:r>
            <w:r>
              <w:rPr>
                <w:rFonts w:cs="宋体"/>
                <w:szCs w:val="24"/>
              </w:rPr>
              <w:t xml:space="preserve">70</w:t>
            </w:r>
            <w:r>
              <w:rPr>
                <w:rFonts w:hint="eastAsia" w:cs="宋体"/>
                <w:szCs w:val="24"/>
              </w:rPr>
              <w:t xml:space="preserve">平方米</w:t>
            </w:r>
            <w:r/>
          </w:p>
        </w:tc>
        <w:tc>
          <w:tcPr>
            <w:tcW w:w="2317" w:type="dxa"/>
            <w:vAlign w:val="center"/>
            <w:textDirection w:val="lrTb"/>
            <w:noWrap w:val="false"/>
          </w:tcPr>
          <w:p>
            <w:pPr>
              <w:rPr>
                <w:rFonts w:cs="宋体"/>
                <w:spacing w:val="4"/>
                <w:szCs w:val="24"/>
              </w:rPr>
            </w:pPr>
            <w:r>
              <w:rPr>
                <w:rFonts w:hint="eastAsia" w:cs="宋体"/>
                <w:spacing w:val="4"/>
                <w:szCs w:val="24"/>
              </w:rPr>
              <w:t xml:space="preserve">见“3.</w:t>
            </w:r>
            <w:r>
              <w:rPr>
                <w:rFonts w:cs="宋体"/>
                <w:spacing w:val="4"/>
                <w:szCs w:val="24"/>
              </w:rPr>
              <w:t xml:space="preserve">5</w:t>
            </w:r>
            <w:r>
              <w:rPr>
                <w:rFonts w:hint="eastAsia" w:cs="宋体"/>
                <w:spacing w:val="4"/>
                <w:szCs w:val="24"/>
              </w:rPr>
              <w:t xml:space="preserve">食堂餐饮服务”</w:t>
            </w:r>
            <w:r/>
          </w:p>
        </w:tc>
      </w:tr>
      <w:tr>
        <w:trPr>
          <w:jc w:val="center"/>
          <w:trHeight w:val="684"/>
        </w:trPr>
        <w:tc>
          <w:tcPr>
            <w:tcBorders>
              <w:bottom w:val="none" w:color="000000" w:sz="4" w:space="0"/>
            </w:tcBorders>
            <w:tcW w:w="1280" w:type="dxa"/>
            <w:vAlign w:val="center"/>
            <w:vMerge w:val="restart"/>
            <w:textDirection w:val="lrTb"/>
            <w:noWrap w:val="false"/>
          </w:tcPr>
          <w:p>
            <w:pPr>
              <w:rPr>
                <w:rFonts w:cs="宋体"/>
                <w:szCs w:val="24"/>
              </w:rPr>
            </w:pPr>
            <w:r>
              <w:rPr>
                <w:rFonts w:hint="eastAsia" w:cs="宋体"/>
                <w:spacing w:val="-1"/>
                <w:szCs w:val="24"/>
              </w:rPr>
              <w:t xml:space="preserve">会议室</w:t>
            </w:r>
            <w:r/>
          </w:p>
        </w:tc>
        <w:tc>
          <w:tcPr>
            <w:tcW w:w="2145" w:type="dxa"/>
            <w:vAlign w:val="center"/>
            <w:textDirection w:val="lrTb"/>
            <w:noWrap w:val="false"/>
          </w:tcPr>
          <w:p>
            <w:pPr>
              <w:rPr>
                <w:rFonts w:cs="宋体"/>
                <w:szCs w:val="24"/>
              </w:rPr>
            </w:pPr>
            <w:r>
              <w:rPr>
                <w:rFonts w:hint="eastAsia" w:cs="宋体"/>
                <w:spacing w:val="-2"/>
                <w:szCs w:val="24"/>
              </w:rPr>
              <w:t xml:space="preserve">室内设施说明</w:t>
            </w:r>
            <w:r/>
          </w:p>
        </w:tc>
        <w:tc>
          <w:tcPr>
            <w:tcW w:w="3342" w:type="dxa"/>
            <w:vAlign w:val="center"/>
            <w:textDirection w:val="lrTb"/>
            <w:noWrap w:val="false"/>
          </w:tcPr>
          <w:p>
            <w:pPr>
              <w:rPr>
                <w:rFonts w:cs="宋体"/>
                <w:szCs w:val="24"/>
              </w:rPr>
            </w:pPr>
            <w:r>
              <w:rPr>
                <w:rFonts w:hint="eastAsia" w:cs="宋体"/>
                <w:spacing w:val="1"/>
                <w:szCs w:val="24"/>
              </w:rPr>
              <w:t xml:space="preserve">会议桌、办公桌、会议椅、办公椅、沙发、文件柜等相关办公</w:t>
            </w:r>
            <w:r>
              <w:rPr>
                <w:rFonts w:hint="eastAsia" w:cs="宋体"/>
                <w:szCs w:val="24"/>
              </w:rPr>
              <w:t xml:space="preserve">设施的数</w:t>
            </w:r>
            <w:r>
              <w:rPr>
                <w:rFonts w:hint="eastAsia" w:cs="宋体"/>
                <w:spacing w:val="-3"/>
                <w:szCs w:val="24"/>
              </w:rPr>
              <w:t xml:space="preserve">量合计约</w:t>
            </w:r>
            <w:r>
              <w:rPr>
                <w:rFonts w:cs="宋体"/>
                <w:spacing w:val="-3"/>
                <w:szCs w:val="24"/>
              </w:rPr>
              <w:t xml:space="preserve">120</w:t>
            </w:r>
            <w:r>
              <w:rPr>
                <w:rFonts w:hint="eastAsia" w:cs="宋体"/>
                <w:spacing w:val="-3"/>
                <w:szCs w:val="24"/>
              </w:rPr>
              <w:t xml:space="preserve">件</w:t>
            </w:r>
            <w:r/>
          </w:p>
        </w:tc>
        <w:tc>
          <w:tcPr>
            <w:tcW w:w="2317" w:type="dxa"/>
            <w:vAlign w:val="center"/>
            <w:textDirection w:val="lrTb"/>
            <w:noWrap w:val="false"/>
          </w:tcPr>
          <w:p>
            <w:pPr>
              <w:rPr>
                <w:rFonts w:cs="宋体"/>
                <w:szCs w:val="24"/>
              </w:rPr>
            </w:pPr>
            <w:r>
              <w:rPr>
                <w:rFonts w:hint="eastAsia" w:cs="宋体"/>
                <w:spacing w:val="-13"/>
                <w:szCs w:val="24"/>
              </w:rPr>
              <w:t xml:space="preserve">见“3.</w:t>
            </w:r>
            <w:r>
              <w:rPr>
                <w:rFonts w:cs="宋体"/>
                <w:spacing w:val="-13"/>
                <w:szCs w:val="24"/>
              </w:rPr>
              <w:t xml:space="preserve">3</w:t>
            </w:r>
            <w:r>
              <w:rPr>
                <w:rFonts w:hint="eastAsia" w:cs="宋体"/>
                <w:spacing w:val="-13"/>
                <w:szCs w:val="24"/>
              </w:rPr>
              <w:t xml:space="preserve">保洁服务”“3.</w:t>
            </w:r>
            <w:r>
              <w:rPr>
                <w:rFonts w:cs="宋体"/>
                <w:spacing w:val="-13"/>
                <w:szCs w:val="24"/>
              </w:rPr>
              <w:t xml:space="preserve">4</w:t>
            </w:r>
            <w:r>
              <w:rPr>
                <w:rFonts w:hint="eastAsia" w:cs="宋体"/>
                <w:spacing w:val="-13"/>
                <w:szCs w:val="24"/>
              </w:rPr>
              <w:t xml:space="preserve">会议服务</w:t>
            </w:r>
            <w:r>
              <w:rPr>
                <w:rFonts w:hint="eastAsia" w:cs="宋体"/>
                <w:spacing w:val="20"/>
                <w:szCs w:val="24"/>
              </w:rPr>
              <w:t xml:space="preserve">”</w:t>
            </w:r>
            <w:r/>
          </w:p>
        </w:tc>
      </w:tr>
      <w:tr>
        <w:trPr>
          <w:jc w:val="center"/>
          <w:trHeight w:val="690"/>
        </w:trPr>
        <w:tc>
          <w:tcPr>
            <w:tcBorders>
              <w:top w:val="none" w:color="000000" w:sz="4" w:space="0"/>
              <w:bottom w:val="single" w:color="000000" w:sz="2" w:space="0"/>
            </w:tcBorders>
            <w:tcW w:w="1280" w:type="dxa"/>
            <w:vAlign w:val="center"/>
            <w:vMerge w:val="continue"/>
            <w:textDirection w:val="lrTb"/>
            <w:noWrap w:val="false"/>
          </w:tcPr>
          <w:p>
            <w:pPr>
              <w:rPr>
                <w:rFonts w:cs="宋体"/>
                <w:szCs w:val="24"/>
              </w:rPr>
            </w:pPr>
            <w:r>
              <w:rPr>
                <w:rFonts w:cs="宋体"/>
                <w:szCs w:val="24"/>
              </w:rPr>
            </w:r>
            <w:r/>
          </w:p>
        </w:tc>
        <w:tc>
          <w:tcPr>
            <w:tcW w:w="2145" w:type="dxa"/>
            <w:vAlign w:val="center"/>
            <w:textDirection w:val="lrTb"/>
            <w:noWrap w:val="false"/>
          </w:tcPr>
          <w:p>
            <w:pPr>
              <w:rPr>
                <w:rFonts w:cs="宋体"/>
                <w:szCs w:val="24"/>
              </w:rPr>
            </w:pPr>
            <w:r>
              <w:rPr>
                <w:rFonts w:hint="eastAsia" w:cs="宋体"/>
                <w:spacing w:val="-9"/>
                <w:szCs w:val="24"/>
              </w:rPr>
              <w:t xml:space="preserve">会议室数量（个）及总面</w:t>
            </w:r>
            <w:r>
              <w:rPr>
                <w:rFonts w:hint="eastAsia" w:cs="宋体"/>
                <w:spacing w:val="-6"/>
                <w:szCs w:val="24"/>
              </w:rPr>
              <w:t xml:space="preserve">积（㎡）</w:t>
            </w:r>
            <w:r/>
          </w:p>
        </w:tc>
        <w:tc>
          <w:tcPr>
            <w:tcW w:w="3342" w:type="dxa"/>
            <w:vAlign w:val="center"/>
            <w:textDirection w:val="lrTb"/>
            <w:noWrap w:val="false"/>
          </w:tcPr>
          <w:p>
            <w:pPr>
              <w:rPr>
                <w:rFonts w:cs="宋体"/>
                <w:szCs w:val="24"/>
              </w:rPr>
            </w:pPr>
            <w:r>
              <w:rPr>
                <w:rFonts w:hint="eastAsia" w:cs="宋体"/>
                <w:spacing w:val="-1"/>
                <w:szCs w:val="24"/>
              </w:rPr>
              <w:t xml:space="preserve">会议室总数量</w:t>
            </w:r>
            <w:r>
              <w:rPr>
                <w:rFonts w:cs="宋体"/>
                <w:spacing w:val="-1"/>
                <w:szCs w:val="24"/>
              </w:rPr>
              <w:t xml:space="preserve">2</w:t>
            </w:r>
            <w:r>
              <w:rPr>
                <w:rFonts w:hint="eastAsia" w:cs="宋体"/>
                <w:spacing w:val="-1"/>
                <w:szCs w:val="24"/>
              </w:rPr>
              <w:t xml:space="preserve">个及总面积</w:t>
            </w:r>
            <w:r>
              <w:rPr>
                <w:rFonts w:cs="宋体"/>
                <w:spacing w:val="-1"/>
                <w:szCs w:val="24"/>
              </w:rPr>
              <w:t xml:space="preserve">100</w:t>
            </w:r>
            <w:r>
              <w:rPr>
                <w:rFonts w:hint="eastAsia" w:cs="宋体"/>
                <w:spacing w:val="-1"/>
                <w:szCs w:val="24"/>
              </w:rPr>
              <w:t xml:space="preserve">平方米</w:t>
            </w:r>
            <w:r/>
          </w:p>
        </w:tc>
        <w:tc>
          <w:tcPr>
            <w:tcW w:w="2317" w:type="dxa"/>
            <w:vAlign w:val="center"/>
            <w:textDirection w:val="lrTb"/>
            <w:noWrap w:val="false"/>
          </w:tcPr>
          <w:p>
            <w:pPr>
              <w:rPr>
                <w:rFonts w:cs="宋体"/>
                <w:szCs w:val="24"/>
              </w:rPr>
            </w:pPr>
            <w:r>
              <w:rPr>
                <w:rFonts w:hint="eastAsia" w:cs="宋体"/>
                <w:spacing w:val="5"/>
                <w:szCs w:val="24"/>
              </w:rPr>
              <w:t xml:space="preserve">见“3.3 保洁服务”“3.</w:t>
            </w:r>
            <w:r>
              <w:rPr>
                <w:rFonts w:cs="宋体"/>
                <w:spacing w:val="5"/>
                <w:szCs w:val="24"/>
              </w:rPr>
              <w:t xml:space="preserve">4</w:t>
            </w:r>
            <w:r>
              <w:rPr>
                <w:rFonts w:hint="eastAsia" w:cs="宋体"/>
                <w:spacing w:val="5"/>
                <w:szCs w:val="24"/>
              </w:rPr>
              <w:t xml:space="preserve">会议服务”</w:t>
            </w:r>
            <w:r/>
          </w:p>
        </w:tc>
      </w:tr>
      <w:tr>
        <w:trPr>
          <w:jc w:val="center"/>
          <w:trHeight w:val="686"/>
        </w:trPr>
        <w:tc>
          <w:tcPr>
            <w:tcBorders>
              <w:top w:val="single" w:color="auto" w:sz="4" w:space="0"/>
            </w:tcBorders>
            <w:tcW w:w="1280" w:type="dxa"/>
            <w:vAlign w:val="center"/>
            <w:textDirection w:val="lrTb"/>
            <w:noWrap w:val="false"/>
          </w:tcPr>
          <w:p>
            <w:pPr>
              <w:rPr>
                <w:rFonts w:cs="宋体"/>
                <w:szCs w:val="24"/>
              </w:rPr>
            </w:pPr>
            <w:r>
              <w:rPr>
                <w:rFonts w:hint="eastAsia" w:cs="宋体"/>
                <w:spacing w:val="-2"/>
                <w:szCs w:val="24"/>
              </w:rPr>
              <w:t xml:space="preserve">卫生间</w:t>
            </w:r>
            <w:r/>
          </w:p>
        </w:tc>
        <w:tc>
          <w:tcPr>
            <w:tcW w:w="2145" w:type="dxa"/>
            <w:vAlign w:val="center"/>
            <w:textDirection w:val="lrTb"/>
            <w:noWrap w:val="false"/>
          </w:tcPr>
          <w:p>
            <w:pPr>
              <w:rPr>
                <w:rFonts w:cs="宋体"/>
                <w:spacing w:val="-9"/>
                <w:szCs w:val="24"/>
              </w:rPr>
            </w:pPr>
            <w:r>
              <w:rPr>
                <w:rFonts w:hint="eastAsia" w:cs="宋体"/>
                <w:spacing w:val="-9"/>
                <w:szCs w:val="24"/>
              </w:rPr>
              <w:t xml:space="preserve">卫生间数量（个）及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342" w:type="dxa"/>
            <w:vAlign w:val="center"/>
            <w:textDirection w:val="lrTb"/>
            <w:noWrap w:val="false"/>
          </w:tcPr>
          <w:p>
            <w:pPr>
              <w:rPr>
                <w:rFonts w:cs="宋体"/>
                <w:szCs w:val="24"/>
              </w:rPr>
            </w:pPr>
            <w:r>
              <w:rPr>
                <w:rFonts w:hint="eastAsia" w:cs="宋体"/>
                <w:spacing w:val="-1"/>
                <w:szCs w:val="24"/>
              </w:rPr>
              <w:t xml:space="preserve">卫生间数量5套及总面积80平方米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537"/>
        </w:trPr>
        <w:tc>
          <w:tcPr>
            <w:tcW w:w="1280" w:type="dxa"/>
            <w:vAlign w:val="center"/>
            <w:vMerge w:val="restart"/>
            <w:textDirection w:val="lrTb"/>
            <w:noWrap w:val="false"/>
          </w:tcPr>
          <w:p>
            <w:pPr>
              <w:rPr>
                <w:rFonts w:cs="宋体"/>
                <w:szCs w:val="24"/>
              </w:rPr>
            </w:pPr>
            <w:r>
              <w:rPr>
                <w:rFonts w:hint="eastAsia" w:cs="宋体"/>
                <w:spacing w:val="27"/>
                <w:szCs w:val="24"/>
              </w:rPr>
              <w:t xml:space="preserve">设施设备</w:t>
            </w:r>
            <w:r>
              <w:rPr>
                <w:rFonts w:hint="eastAsia" w:cs="宋体"/>
                <w:spacing w:val="23"/>
                <w:szCs w:val="24"/>
              </w:rPr>
              <w:t xml:space="preserve">（可另行</w:t>
            </w:r>
            <w:r>
              <w:rPr>
                <w:rFonts w:hint="eastAsia" w:cs="宋体"/>
                <w:spacing w:val="-6"/>
                <w:szCs w:val="24"/>
              </w:rPr>
              <w:t xml:space="preserve">附表）</w:t>
            </w:r>
            <w:r/>
          </w:p>
        </w:tc>
        <w:tc>
          <w:tcPr>
            <w:tcW w:w="2145" w:type="dxa"/>
            <w:vAlign w:val="center"/>
            <w:textDirection w:val="lrTb"/>
            <w:noWrap w:val="false"/>
          </w:tcPr>
          <w:p>
            <w:pPr>
              <w:rPr>
                <w:rFonts w:cs="宋体"/>
                <w:spacing w:val="-1"/>
                <w:szCs w:val="24"/>
              </w:rPr>
            </w:pPr>
            <w:r>
              <w:rPr>
                <w:rFonts w:hint="eastAsia" w:cs="宋体"/>
                <w:spacing w:val="-1"/>
                <w:szCs w:val="24"/>
              </w:rPr>
              <w:t xml:space="preserve">空调系统</w:t>
            </w:r>
            <w:r/>
          </w:p>
        </w:tc>
        <w:tc>
          <w:tcPr>
            <w:tcW w:w="3342" w:type="dxa"/>
            <w:vAlign w:val="center"/>
            <w:textDirection w:val="lrTb"/>
            <w:noWrap w:val="false"/>
          </w:tcPr>
          <w:p>
            <w:pPr>
              <w:rPr>
                <w:rFonts w:cs="宋体"/>
                <w:szCs w:val="24"/>
              </w:rPr>
            </w:pPr>
            <w:r>
              <w:rPr>
                <w:rFonts w:hint="eastAsia" w:cs="宋体"/>
                <w:szCs w:val="24"/>
              </w:rPr>
              <w:t xml:space="preserve">壁挂式空调的数量约</w:t>
            </w:r>
            <w:r>
              <w:rPr>
                <w:rFonts w:cs="宋体"/>
                <w:szCs w:val="24"/>
              </w:rPr>
              <w:t xml:space="preserve">2</w:t>
            </w:r>
            <w:r>
              <w:rPr>
                <w:rFonts w:hint="eastAsia" w:cs="宋体"/>
                <w:szCs w:val="24"/>
              </w:rPr>
              <w:t xml:space="preserve">5台、柜机</w:t>
            </w:r>
            <w:r>
              <w:rPr>
                <w:rFonts w:cs="宋体"/>
                <w:szCs w:val="24"/>
              </w:rPr>
              <w:t xml:space="preserve">4</w:t>
            </w:r>
            <w:r>
              <w:rPr>
                <w:rFonts w:hint="eastAsia" w:cs="宋体"/>
                <w:szCs w:val="24"/>
              </w:rPr>
              <w:t xml:space="preserve">台</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669"/>
        </w:trPr>
        <w:tc>
          <w:tcPr>
            <w:tcW w:w="1280" w:type="dxa"/>
            <w:vAlign w:val="center"/>
            <w:vMerge w:val="continue"/>
            <w:textDirection w:val="lrTb"/>
            <w:noWrap w:val="false"/>
          </w:tcPr>
          <w:p>
            <w:pPr>
              <w:rPr>
                <w:rFonts w:cs="宋体"/>
                <w:szCs w:val="24"/>
              </w:rPr>
            </w:pPr>
            <w:r>
              <w:rPr>
                <w:rFonts w:cs="宋体"/>
                <w:szCs w:val="24"/>
              </w:rPr>
            </w:r>
            <w:r/>
          </w:p>
        </w:tc>
        <w:tc>
          <w:tcPr>
            <w:tcW w:w="2145" w:type="dxa"/>
            <w:vAlign w:val="center"/>
            <w:textDirection w:val="lrTb"/>
            <w:noWrap w:val="false"/>
          </w:tcPr>
          <w:p>
            <w:pPr>
              <w:rPr>
                <w:rFonts w:cs="宋体"/>
                <w:spacing w:val="-1"/>
                <w:szCs w:val="24"/>
              </w:rPr>
            </w:pPr>
            <w:r>
              <w:rPr>
                <w:rFonts w:hint="eastAsia" w:cs="宋体"/>
                <w:spacing w:val="-1"/>
                <w:szCs w:val="24"/>
              </w:rPr>
              <w:t xml:space="preserve">消防系统</w:t>
            </w:r>
            <w:r/>
          </w:p>
        </w:tc>
        <w:tc>
          <w:tcPr>
            <w:tcW w:w="3342" w:type="dxa"/>
            <w:vAlign w:val="center"/>
            <w:textDirection w:val="lrTb"/>
            <w:noWrap w:val="false"/>
          </w:tcPr>
          <w:p>
            <w:pPr>
              <w:rPr>
                <w:rFonts w:cs="宋体"/>
                <w:szCs w:val="24"/>
              </w:rPr>
            </w:pPr>
            <w:r>
              <w:rPr>
                <w:rFonts w:hint="eastAsia" w:cs="宋体"/>
                <w:spacing w:val="-1"/>
                <w:szCs w:val="24"/>
              </w:rPr>
              <w:t xml:space="preserve">消火栓+</w:t>
            </w:r>
            <w:r>
              <w:rPr>
                <w:rFonts w:hint="eastAsia" w:cs="宋体"/>
                <w:szCs w:val="24"/>
              </w:rPr>
              <w:t xml:space="preserve">灭火器</w:t>
            </w:r>
            <w:r>
              <w:rPr>
                <w:rFonts w:hint="eastAsia" w:cs="宋体"/>
                <w:spacing w:val="-1"/>
                <w:szCs w:val="24"/>
              </w:rPr>
              <w:t xml:space="preserve">系统</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685"/>
        </w:trPr>
        <w:tc>
          <w:tcPr>
            <w:tcW w:w="1280" w:type="dxa"/>
            <w:vAlign w:val="center"/>
            <w:vMerge w:val="continue"/>
            <w:textDirection w:val="lrTb"/>
            <w:noWrap w:val="false"/>
          </w:tcPr>
          <w:p>
            <w:pPr>
              <w:jc w:val="center"/>
              <w:rPr>
                <w:rFonts w:cs="宋体"/>
                <w:szCs w:val="24"/>
              </w:rPr>
            </w:pPr>
            <w:r>
              <w:rPr>
                <w:rFonts w:cs="宋体"/>
                <w:szCs w:val="24"/>
              </w:rPr>
            </w:r>
            <w:r/>
          </w:p>
        </w:tc>
        <w:tc>
          <w:tcPr>
            <w:tcW w:w="2145" w:type="dxa"/>
            <w:vAlign w:val="center"/>
            <w:textDirection w:val="lrTb"/>
            <w:noWrap w:val="false"/>
          </w:tcPr>
          <w:p>
            <w:pPr>
              <w:rPr>
                <w:rFonts w:cs="宋体"/>
                <w:spacing w:val="-1"/>
                <w:szCs w:val="24"/>
              </w:rPr>
            </w:pPr>
            <w:r>
              <w:rPr>
                <w:rFonts w:hint="eastAsia" w:cs="宋体"/>
                <w:spacing w:val="-1"/>
                <w:szCs w:val="24"/>
              </w:rPr>
              <w:t xml:space="preserve">照明系统</w:t>
            </w:r>
            <w:r/>
          </w:p>
        </w:tc>
        <w:tc>
          <w:tcPr>
            <w:tcW w:w="3342" w:type="dxa"/>
            <w:vAlign w:val="center"/>
            <w:textDirection w:val="lrTb"/>
            <w:noWrap w:val="false"/>
          </w:tcPr>
          <w:p>
            <w:pPr>
              <w:rPr>
                <w:rFonts w:cs="宋体"/>
                <w:szCs w:val="24"/>
              </w:rPr>
            </w:pPr>
            <w:r>
              <w:rPr>
                <w:rFonts w:hint="eastAsia" w:cs="宋体"/>
                <w:szCs w:val="24"/>
              </w:rPr>
              <w:t xml:space="preserve">单回路照明系统</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345"/>
        </w:trPr>
        <w:tc>
          <w:tcPr>
            <w:tcW w:w="1280" w:type="dxa"/>
            <w:vAlign w:val="center"/>
            <w:vMerge w:val="continue"/>
            <w:textDirection w:val="lrTb"/>
            <w:noWrap w:val="false"/>
          </w:tcPr>
          <w:p>
            <w:pPr>
              <w:jc w:val="center"/>
              <w:rPr>
                <w:rFonts w:cs="宋体"/>
                <w:szCs w:val="24"/>
              </w:rPr>
            </w:pPr>
            <w:r>
              <w:rPr>
                <w:rFonts w:cs="宋体"/>
                <w:szCs w:val="24"/>
              </w:rPr>
            </w:r>
            <w:r/>
          </w:p>
        </w:tc>
        <w:tc>
          <w:tcPr>
            <w:tcW w:w="2145" w:type="dxa"/>
            <w:vAlign w:val="center"/>
            <w:textDirection w:val="lrTb"/>
            <w:noWrap w:val="false"/>
          </w:tcPr>
          <w:p>
            <w:pPr>
              <w:rPr>
                <w:rFonts w:cs="宋体"/>
                <w:szCs w:val="24"/>
              </w:rPr>
            </w:pPr>
            <w:r>
              <w:rPr>
                <w:rFonts w:hint="eastAsia" w:cs="宋体"/>
                <w:spacing w:val="-1"/>
                <w:szCs w:val="24"/>
              </w:rPr>
              <w:t xml:space="preserve">供配电系统</w:t>
            </w:r>
            <w:r/>
          </w:p>
        </w:tc>
        <w:tc>
          <w:tcPr>
            <w:tcW w:w="3342" w:type="dxa"/>
            <w:vAlign w:val="center"/>
            <w:textDirection w:val="lrTb"/>
            <w:noWrap w:val="false"/>
          </w:tcPr>
          <w:p>
            <w:pPr>
              <w:rPr>
                <w:rFonts w:cs="宋体"/>
                <w:szCs w:val="24"/>
              </w:rPr>
            </w:pPr>
            <w:r>
              <w:rPr>
                <w:rFonts w:hint="eastAsia" w:cs="宋体"/>
                <w:spacing w:val="-1"/>
                <w:szCs w:val="24"/>
              </w:rPr>
              <w:t xml:space="preserve">低压柜数量</w:t>
            </w:r>
            <w:r>
              <w:rPr>
                <w:rFonts w:cs="宋体"/>
                <w:spacing w:val="-1"/>
                <w:szCs w:val="24"/>
              </w:rPr>
              <w:t xml:space="preserve">1</w:t>
            </w:r>
            <w:r>
              <w:rPr>
                <w:rFonts w:hint="eastAsia" w:cs="宋体"/>
                <w:spacing w:val="-1"/>
                <w:szCs w:val="24"/>
              </w:rPr>
              <w:t xml:space="preserve">组</w:t>
            </w:r>
            <w:r/>
          </w:p>
        </w:tc>
        <w:tc>
          <w:tcPr>
            <w:tcW w:w="2317" w:type="dxa"/>
            <w:vAlign w:val="center"/>
            <w:textDirection w:val="lrTb"/>
            <w:noWrap w:val="false"/>
          </w:tcPr>
          <w:p>
            <w:pPr>
              <w:rPr>
                <w:rFonts w:cs="宋体"/>
                <w:szCs w:val="24"/>
              </w:rPr>
            </w:pPr>
            <w:r>
              <w:rPr>
                <w:rFonts w:hint="eastAsia" w:cs="宋体"/>
                <w:spacing w:val="5"/>
                <w:szCs w:val="24"/>
              </w:rPr>
              <w:t xml:space="preserve">见“3.2公用设施设备维护服务”</w:t>
            </w:r>
            <w:r/>
          </w:p>
        </w:tc>
      </w:tr>
    </w:tbl>
    <w:p>
      <w:pPr>
        <w:spacing w:line="560" w:lineRule="exact"/>
      </w:pPr>
      <w:r>
        <w:rPr>
          <w:rFonts w:hint="eastAsia"/>
        </w:rPr>
        <w:t xml:space="preserve">2.6新集税务分局</w:t>
      </w:r>
      <w:r/>
    </w:p>
    <w:p>
      <w:pPr>
        <w:spacing w:line="560" w:lineRule="exact"/>
      </w:pPr>
      <w:r>
        <w:rPr>
          <w:rFonts w:hint="eastAsia"/>
        </w:rPr>
        <w:t xml:space="preserve">物业管理（建筑物）</w:t>
      </w:r>
      <w:r/>
    </w:p>
    <w:tbl>
      <w:tblPr>
        <w:tblStyle w:val="1046"/>
        <w:tblW w:w="9084"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04"/>
        <w:gridCol w:w="2277"/>
        <w:gridCol w:w="3086"/>
        <w:gridCol w:w="2317"/>
      </w:tblGrid>
      <w:tr>
        <w:trPr>
          <w:jc w:val="center"/>
          <w:trHeight w:val="463"/>
        </w:trPr>
        <w:tc>
          <w:tcPr>
            <w:gridSpan w:val="2"/>
            <w:tcBorders>
              <w:bottom w:val="single" w:color="auto" w:sz="4" w:space="0"/>
              <w:right w:val="single" w:color="auto" w:sz="4" w:space="0"/>
            </w:tcBorders>
            <w:tcW w:w="3681" w:type="dxa"/>
            <w:vAlign w:val="center"/>
            <w:textDirection w:val="lrTb"/>
            <w:noWrap w:val="false"/>
          </w:tcPr>
          <w:p>
            <w:pPr>
              <w:jc w:val="center"/>
              <w:rPr>
                <w:rFonts w:cs="宋体"/>
                <w:szCs w:val="24"/>
              </w:rPr>
            </w:pPr>
            <w:r>
              <w:rPr>
                <w:rFonts w:hint="eastAsia" w:cs="宋体"/>
                <w:b/>
                <w:bCs/>
                <w:spacing w:val="-1"/>
                <w:szCs w:val="24"/>
              </w:rPr>
              <w:t xml:space="preserve">名称</w:t>
            </w:r>
            <w:r/>
          </w:p>
        </w:tc>
        <w:tc>
          <w:tcPr>
            <w:tcBorders>
              <w:left w:val="single" w:color="auto" w:sz="4" w:space="0"/>
            </w:tcBorders>
            <w:tcW w:w="3086" w:type="dxa"/>
            <w:vAlign w:val="center"/>
            <w:textDirection w:val="lrTb"/>
            <w:noWrap w:val="false"/>
          </w:tcPr>
          <w:p>
            <w:pPr>
              <w:jc w:val="center"/>
              <w:rPr>
                <w:rFonts w:cs="宋体"/>
                <w:szCs w:val="24"/>
              </w:rPr>
            </w:pPr>
            <w:r>
              <w:rPr>
                <w:rFonts w:hint="eastAsia" w:cs="宋体"/>
                <w:b/>
                <w:bCs/>
                <w:spacing w:val="-3"/>
                <w:szCs w:val="24"/>
              </w:rPr>
              <w:t xml:space="preserve">明细</w:t>
            </w:r>
            <w:r/>
          </w:p>
        </w:tc>
        <w:tc>
          <w:tcPr>
            <w:tcW w:w="2317" w:type="dxa"/>
            <w:vAlign w:val="center"/>
            <w:textDirection w:val="lrTb"/>
            <w:noWrap w:val="false"/>
          </w:tcPr>
          <w:p>
            <w:pPr>
              <w:jc w:val="center"/>
              <w:rPr>
                <w:rFonts w:cs="宋体"/>
                <w:szCs w:val="24"/>
              </w:rPr>
            </w:pPr>
            <w:r>
              <w:rPr>
                <w:rFonts w:hint="eastAsia" w:cs="宋体"/>
                <w:b/>
                <w:bCs/>
                <w:szCs w:val="24"/>
              </w:rPr>
              <w:t xml:space="preserve">服务内容及标准</w:t>
            </w:r>
            <w:r/>
          </w:p>
        </w:tc>
      </w:tr>
      <w:tr>
        <w:trPr>
          <w:jc w:val="center"/>
          <w:trHeight w:val="458"/>
        </w:trPr>
        <w:tc>
          <w:tcPr>
            <w:gridSpan w:val="2"/>
            <w:tcBorders>
              <w:top w:val="single" w:color="auto" w:sz="4" w:space="0"/>
              <w:bottom w:val="single" w:color="auto" w:sz="4" w:space="0"/>
              <w:right w:val="single" w:color="auto" w:sz="4" w:space="0"/>
            </w:tcBorders>
            <w:tcW w:w="3681" w:type="dxa"/>
            <w:vAlign w:val="center"/>
            <w:textDirection w:val="lrTb"/>
            <w:noWrap w:val="false"/>
          </w:tcPr>
          <w:p>
            <w:pPr>
              <w:jc w:val="center"/>
              <w:rPr>
                <w:rFonts w:cs="宋体"/>
                <w:szCs w:val="24"/>
              </w:rPr>
            </w:pPr>
            <w:r>
              <w:rPr>
                <w:rFonts w:hint="eastAsia" w:cs="宋体"/>
                <w:spacing w:val="-7"/>
                <w:szCs w:val="24"/>
              </w:rPr>
              <w:t xml:space="preserve">建筑名称</w:t>
            </w:r>
            <w:r/>
          </w:p>
        </w:tc>
        <w:tc>
          <w:tcPr>
            <w:tcBorders>
              <w:left w:val="single" w:color="auto" w:sz="4" w:space="0"/>
            </w:tcBorders>
            <w:tcW w:w="3086" w:type="dxa"/>
            <w:vAlign w:val="center"/>
            <w:textDirection w:val="lrTb"/>
            <w:noWrap w:val="false"/>
          </w:tcPr>
          <w:p>
            <w:pPr>
              <w:jc w:val="center"/>
              <w:rPr>
                <w:rFonts w:cs="宋体"/>
                <w:szCs w:val="24"/>
              </w:rPr>
            </w:pPr>
            <w:r>
              <w:rPr>
                <w:rFonts w:hint="eastAsia" w:cs="宋体"/>
              </w:rPr>
              <w:t xml:space="preserve">仪征市新集镇健文东路6号</w:t>
            </w:r>
            <w:r/>
          </w:p>
        </w:tc>
        <w:tc>
          <w:tcPr>
            <w:tcW w:w="2317" w:type="dxa"/>
            <w:vAlign w:val="center"/>
            <w:textDirection w:val="lrTb"/>
            <w:noWrap w:val="false"/>
          </w:tcPr>
          <w:p>
            <w:pPr>
              <w:jc w:val="center"/>
              <w:rPr>
                <w:rFonts w:cs="宋体"/>
                <w:szCs w:val="24"/>
              </w:rPr>
            </w:pPr>
            <w:r>
              <w:rPr>
                <w:rFonts w:hint="eastAsia" w:cs="宋体"/>
              </w:rPr>
              <w:t xml:space="preserve">新集税务分局</w:t>
            </w:r>
            <w:r/>
          </w:p>
        </w:tc>
      </w:tr>
      <w:tr>
        <w:trPr>
          <w:jc w:val="center"/>
          <w:trHeight w:val="458"/>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zCs w:val="24"/>
              </w:rPr>
              <w:t xml:space="preserve">总面积</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rPr>
                <w:rFonts w:cs="宋体"/>
                <w:szCs w:val="24"/>
              </w:rPr>
            </w:pPr>
            <w:r>
              <w:rPr>
                <w:rFonts w:hint="eastAsia" w:cs="宋体"/>
                <w:spacing w:val="-4"/>
                <w:szCs w:val="24"/>
              </w:rPr>
              <w:t xml:space="preserve">需保洁面积（㎡）</w:t>
            </w:r>
            <w:r/>
          </w:p>
        </w:tc>
        <w:tc>
          <w:tcPr>
            <w:tcBorders>
              <w:left w:val="single" w:color="auto" w:sz="4" w:space="0"/>
            </w:tcBorders>
            <w:tcW w:w="3086" w:type="dxa"/>
            <w:vAlign w:val="center"/>
            <w:textDirection w:val="lrTb"/>
            <w:noWrap w:val="false"/>
          </w:tcPr>
          <w:p>
            <w:pPr>
              <w:rPr>
                <w:rFonts w:cs="宋体"/>
                <w:szCs w:val="24"/>
              </w:rPr>
            </w:pPr>
            <w:r>
              <w:rPr>
                <w:rFonts w:hint="eastAsia" w:cs="宋体"/>
                <w:spacing w:val="-2"/>
                <w:szCs w:val="24"/>
              </w:rPr>
              <w:t xml:space="preserve">约</w:t>
            </w:r>
            <w:r>
              <w:rPr>
                <w:rFonts w:cs="宋体"/>
                <w:spacing w:val="-2"/>
                <w:szCs w:val="24"/>
              </w:rPr>
              <w:t xml:space="preserve">1</w:t>
            </w:r>
            <w:r>
              <w:rPr>
                <w:rFonts w:hint="eastAsia" w:cs="宋体"/>
                <w:spacing w:val="-2"/>
                <w:szCs w:val="24"/>
              </w:rPr>
              <w:t xml:space="preserve">200平方米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686"/>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pacing w:val="-8"/>
                <w:szCs w:val="24"/>
              </w:rPr>
              <w:t xml:space="preserve">门窗</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rPr>
                <w:rFonts w:cs="宋体"/>
                <w:szCs w:val="24"/>
              </w:rPr>
            </w:pPr>
            <w:r>
              <w:rPr>
                <w:rFonts w:hint="eastAsia" w:cs="宋体"/>
                <w:spacing w:val="-11"/>
                <w:szCs w:val="24"/>
              </w:rPr>
              <w:t xml:space="preserve">门窗总数量（个）及总面</w:t>
            </w:r>
            <w:r>
              <w:rPr>
                <w:rFonts w:hint="eastAsia" w:cs="宋体"/>
                <w:spacing w:val="-6"/>
                <w:szCs w:val="24"/>
              </w:rPr>
              <w:t xml:space="preserve">积（㎡）</w:t>
            </w:r>
            <w:r/>
          </w:p>
        </w:tc>
        <w:tc>
          <w:tcPr>
            <w:tcBorders>
              <w:left w:val="single" w:color="auto" w:sz="4" w:space="0"/>
            </w:tcBorders>
            <w:tcW w:w="3086" w:type="dxa"/>
            <w:vAlign w:val="center"/>
            <w:textDirection w:val="lrTb"/>
            <w:noWrap w:val="false"/>
          </w:tcPr>
          <w:p>
            <w:pPr>
              <w:rPr>
                <w:rFonts w:cs="宋体"/>
                <w:szCs w:val="24"/>
              </w:rPr>
            </w:pPr>
            <w:r>
              <w:rPr>
                <w:rFonts w:hint="eastAsia" w:cs="宋体"/>
                <w:spacing w:val="-1"/>
                <w:szCs w:val="24"/>
              </w:rPr>
              <w:t xml:space="preserve">门总数量</w:t>
            </w:r>
            <w:r>
              <w:rPr>
                <w:rFonts w:cs="宋体"/>
                <w:spacing w:val="-1"/>
                <w:szCs w:val="24"/>
              </w:rPr>
              <w:t xml:space="preserve">40</w:t>
            </w:r>
            <w:r>
              <w:rPr>
                <w:rFonts w:hint="eastAsia" w:cs="宋体"/>
                <w:spacing w:val="-1"/>
                <w:szCs w:val="24"/>
              </w:rPr>
              <w:t xml:space="preserve">扇，窗总数量</w:t>
            </w:r>
            <w:r>
              <w:rPr>
                <w:rFonts w:cs="宋体"/>
                <w:spacing w:val="-1"/>
                <w:szCs w:val="24"/>
              </w:rPr>
              <w:t xml:space="preserve">60</w:t>
            </w:r>
            <w:r>
              <w:rPr>
                <w:rFonts w:hint="eastAsia" w:cs="宋体"/>
                <w:spacing w:val="-1"/>
                <w:szCs w:val="24"/>
              </w:rPr>
              <w:t xml:space="preserve">扇，及总面积</w:t>
            </w:r>
            <w:r>
              <w:rPr>
                <w:rFonts w:cs="宋体"/>
                <w:spacing w:val="-1"/>
                <w:szCs w:val="24"/>
              </w:rPr>
              <w:t xml:space="preserve">37</w:t>
            </w:r>
            <w:r>
              <w:rPr>
                <w:rFonts w:hint="eastAsia" w:cs="宋体"/>
                <w:spacing w:val="-1"/>
                <w:szCs w:val="24"/>
              </w:rPr>
              <w:t xml:space="preserve">0平方米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pacing w:val="-2"/>
                <w:szCs w:val="24"/>
              </w:rPr>
              <w:t xml:space="preserve">地面</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rPr>
                <w:rFonts w:cs="宋体"/>
                <w:szCs w:val="24"/>
              </w:rPr>
            </w:pPr>
            <w:r>
              <w:rPr>
                <w:rFonts w:hint="eastAsia" w:cs="宋体"/>
                <w:spacing w:val="8"/>
                <w:szCs w:val="24"/>
              </w:rPr>
              <w:t xml:space="preserve">地面各材质及总面积</w:t>
            </w:r>
            <w:r>
              <w:rPr>
                <w:rFonts w:hint="eastAsia" w:cs="宋体"/>
                <w:spacing w:val="-9"/>
                <w:szCs w:val="24"/>
              </w:rPr>
              <w:t xml:space="preserve">（㎡）</w:t>
            </w:r>
            <w:r/>
          </w:p>
        </w:tc>
        <w:tc>
          <w:tcPr>
            <w:tcBorders>
              <w:left w:val="single" w:color="auto" w:sz="4" w:space="0"/>
            </w:tcBorders>
            <w:tcW w:w="3086" w:type="dxa"/>
            <w:vAlign w:val="center"/>
            <w:textDirection w:val="lrTb"/>
            <w:noWrap w:val="false"/>
          </w:tcPr>
          <w:p>
            <w:pPr>
              <w:rPr>
                <w:rFonts w:cs="宋体"/>
                <w:szCs w:val="24"/>
              </w:rPr>
            </w:pPr>
            <w:r>
              <w:rPr>
                <w:rFonts w:hint="eastAsia" w:cs="宋体"/>
                <w:szCs w:val="24"/>
              </w:rPr>
              <w:t xml:space="preserve">瓷砖约</w:t>
            </w:r>
            <w:r>
              <w:rPr>
                <w:rFonts w:cs="宋体"/>
                <w:szCs w:val="24"/>
              </w:rPr>
              <w:t xml:space="preserve">800</w:t>
            </w:r>
            <w:r>
              <w:rPr>
                <w:rFonts w:hint="eastAsia" w:cs="宋体"/>
                <w:szCs w:val="24"/>
              </w:rPr>
              <w:t xml:space="preserve">平方米</w:t>
            </w:r>
            <w:r/>
          </w:p>
          <w:p>
            <w:pPr>
              <w:rPr>
                <w:rFonts w:cs="宋体"/>
                <w:szCs w:val="24"/>
              </w:rPr>
            </w:pPr>
            <w:r>
              <w:rPr>
                <w:rFonts w:hint="eastAsia" w:cs="宋体"/>
                <w:szCs w:val="24"/>
              </w:rPr>
              <w:t xml:space="preserve">地板约</w:t>
            </w:r>
            <w:r>
              <w:rPr>
                <w:rFonts w:cs="宋体"/>
                <w:szCs w:val="24"/>
              </w:rPr>
              <w:t xml:space="preserve">400</w:t>
            </w:r>
            <w:r>
              <w:rPr>
                <w:rFonts w:hint="eastAsia" w:cs="宋体"/>
                <w:szCs w:val="24"/>
              </w:rPr>
              <w:t xml:space="preserve">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Borders>
              <w:top w:val="single" w:color="auto" w:sz="4" w:space="0"/>
            </w:tcBorders>
            <w:tcW w:w="1404" w:type="dxa"/>
            <w:vAlign w:val="center"/>
            <w:textDirection w:val="lrTb"/>
            <w:noWrap w:val="false"/>
          </w:tcPr>
          <w:p>
            <w:pPr>
              <w:rPr>
                <w:rFonts w:cs="宋体"/>
                <w:spacing w:val="-2"/>
                <w:szCs w:val="24"/>
              </w:rPr>
            </w:pPr>
            <w:r>
              <w:rPr>
                <w:rFonts w:hint="eastAsia" w:cs="宋体"/>
                <w:spacing w:val="-2"/>
                <w:szCs w:val="24"/>
              </w:rPr>
              <w:t xml:space="preserve">餐厅</w:t>
            </w:r>
            <w:r/>
          </w:p>
        </w:tc>
        <w:tc>
          <w:tcPr>
            <w:tcBorders>
              <w:top w:val="single" w:color="auto" w:sz="4" w:space="0"/>
            </w:tcBorders>
            <w:tcW w:w="2277" w:type="dxa"/>
            <w:vAlign w:val="center"/>
            <w:textDirection w:val="lrTb"/>
            <w:noWrap w:val="false"/>
          </w:tcPr>
          <w:p>
            <w:pPr>
              <w:rPr>
                <w:rFonts w:cs="宋体"/>
                <w:spacing w:val="8"/>
                <w:szCs w:val="24"/>
              </w:rPr>
            </w:pPr>
            <w:r>
              <w:rPr>
                <w:rFonts w:hint="eastAsia" w:cs="宋体"/>
                <w:spacing w:val="8"/>
                <w:szCs w:val="24"/>
              </w:rPr>
              <w:t xml:space="preserve">用餐人数及面积</w:t>
            </w:r>
            <w:r/>
          </w:p>
        </w:tc>
        <w:tc>
          <w:tcPr>
            <w:tcW w:w="3086" w:type="dxa"/>
            <w:vAlign w:val="center"/>
            <w:textDirection w:val="lrTb"/>
            <w:noWrap w:val="false"/>
          </w:tcPr>
          <w:p>
            <w:pPr>
              <w:rPr>
                <w:rFonts w:cs="宋体"/>
                <w:szCs w:val="24"/>
              </w:rPr>
            </w:pPr>
            <w:r>
              <w:rPr>
                <w:rFonts w:hint="eastAsia" w:cs="宋体"/>
                <w:szCs w:val="24"/>
              </w:rPr>
              <w:t xml:space="preserve">平均</w:t>
            </w:r>
            <w:r>
              <w:rPr>
                <w:rFonts w:cs="宋体"/>
                <w:szCs w:val="24"/>
              </w:rPr>
              <w:t xml:space="preserve">15</w:t>
            </w:r>
            <w:r>
              <w:rPr>
                <w:rFonts w:hint="eastAsia" w:cs="宋体"/>
                <w:szCs w:val="24"/>
              </w:rPr>
              <w:t xml:space="preserve">人，</w:t>
            </w:r>
            <w:r>
              <w:rPr>
                <w:rFonts w:cs="宋体"/>
                <w:szCs w:val="24"/>
              </w:rPr>
              <w:t xml:space="preserve">70</w:t>
            </w:r>
            <w:r>
              <w:rPr>
                <w:rFonts w:hint="eastAsia" w:cs="宋体"/>
                <w:szCs w:val="24"/>
              </w:rPr>
              <w:t xml:space="preserve">平方米</w:t>
            </w:r>
            <w:r/>
          </w:p>
        </w:tc>
        <w:tc>
          <w:tcPr>
            <w:tcW w:w="2317" w:type="dxa"/>
            <w:vAlign w:val="center"/>
            <w:textDirection w:val="lrTb"/>
            <w:noWrap w:val="false"/>
          </w:tcPr>
          <w:p>
            <w:pPr>
              <w:rPr>
                <w:rFonts w:cs="宋体"/>
                <w:spacing w:val="4"/>
                <w:szCs w:val="24"/>
              </w:rPr>
            </w:pPr>
            <w:r>
              <w:rPr>
                <w:rFonts w:hint="eastAsia" w:cs="宋体"/>
                <w:spacing w:val="4"/>
                <w:szCs w:val="24"/>
              </w:rPr>
              <w:t xml:space="preserve">见“3.</w:t>
            </w:r>
            <w:r>
              <w:rPr>
                <w:rFonts w:cs="宋体"/>
                <w:spacing w:val="4"/>
                <w:szCs w:val="24"/>
              </w:rPr>
              <w:t xml:space="preserve">5</w:t>
            </w:r>
            <w:r>
              <w:rPr>
                <w:rFonts w:hint="eastAsia" w:cs="宋体"/>
                <w:spacing w:val="4"/>
                <w:szCs w:val="24"/>
              </w:rPr>
              <w:t xml:space="preserve">食堂餐饮服务”</w:t>
            </w:r>
            <w:r/>
          </w:p>
        </w:tc>
      </w:tr>
      <w:tr>
        <w:trPr>
          <w:jc w:val="center"/>
          <w:trHeight w:val="684"/>
        </w:trPr>
        <w:tc>
          <w:tcPr>
            <w:tcBorders>
              <w:bottom w:val="none" w:color="000000" w:sz="4" w:space="0"/>
            </w:tcBorders>
            <w:tcW w:w="1404" w:type="dxa"/>
            <w:vAlign w:val="center"/>
            <w:vMerge w:val="restart"/>
            <w:textDirection w:val="lrTb"/>
            <w:noWrap w:val="false"/>
          </w:tcPr>
          <w:p>
            <w:pPr>
              <w:rPr>
                <w:rFonts w:cs="宋体"/>
                <w:szCs w:val="24"/>
              </w:rPr>
            </w:pPr>
            <w:r>
              <w:rPr>
                <w:rFonts w:hint="eastAsia" w:cs="宋体"/>
                <w:spacing w:val="-1"/>
                <w:szCs w:val="24"/>
              </w:rPr>
              <w:t xml:space="preserve">会议室</w:t>
            </w:r>
            <w:r/>
          </w:p>
        </w:tc>
        <w:tc>
          <w:tcPr>
            <w:tcW w:w="2277" w:type="dxa"/>
            <w:vAlign w:val="center"/>
            <w:textDirection w:val="lrTb"/>
            <w:noWrap w:val="false"/>
          </w:tcPr>
          <w:p>
            <w:pPr>
              <w:rPr>
                <w:rFonts w:cs="宋体"/>
                <w:szCs w:val="24"/>
              </w:rPr>
            </w:pPr>
            <w:r>
              <w:rPr>
                <w:rFonts w:hint="eastAsia" w:cs="宋体"/>
                <w:spacing w:val="-2"/>
                <w:szCs w:val="24"/>
              </w:rPr>
              <w:t xml:space="preserve">室内设施说明</w:t>
            </w:r>
            <w:r/>
          </w:p>
        </w:tc>
        <w:tc>
          <w:tcPr>
            <w:tcW w:w="3086" w:type="dxa"/>
            <w:vAlign w:val="center"/>
            <w:textDirection w:val="lrTb"/>
            <w:noWrap w:val="false"/>
          </w:tcPr>
          <w:p>
            <w:pPr>
              <w:tabs>
                <w:tab w:val="left" w:pos="851" w:leader="none"/>
              </w:tabs>
              <w:rPr>
                <w:rFonts w:cs="宋体"/>
                <w:szCs w:val="24"/>
              </w:rPr>
            </w:pPr>
            <w:r>
              <w:rPr>
                <w:rFonts w:hint="eastAsia" w:cs="宋体"/>
                <w:spacing w:val="1"/>
                <w:szCs w:val="24"/>
              </w:rPr>
              <w:t xml:space="preserve">会议桌、办公桌、会议椅、办公椅、沙发、文件柜等相关办公</w:t>
            </w:r>
            <w:r>
              <w:rPr>
                <w:rFonts w:hint="eastAsia" w:cs="宋体"/>
                <w:szCs w:val="24"/>
              </w:rPr>
              <w:t xml:space="preserve">设施的数</w:t>
            </w:r>
            <w:r>
              <w:rPr>
                <w:rFonts w:hint="eastAsia" w:cs="宋体"/>
                <w:spacing w:val="-3"/>
                <w:szCs w:val="24"/>
              </w:rPr>
              <w:t xml:space="preserve">量合计约</w:t>
            </w:r>
            <w:r>
              <w:rPr>
                <w:rFonts w:cs="宋体"/>
                <w:spacing w:val="-3"/>
                <w:szCs w:val="24"/>
              </w:rPr>
              <w:t xml:space="preserve">110</w:t>
            </w:r>
            <w:r>
              <w:rPr>
                <w:rFonts w:hint="eastAsia" w:cs="宋体"/>
                <w:spacing w:val="-3"/>
                <w:szCs w:val="24"/>
              </w:rPr>
              <w:t xml:space="preserve">件</w:t>
            </w:r>
            <w:r/>
          </w:p>
        </w:tc>
        <w:tc>
          <w:tcPr>
            <w:tcW w:w="2317" w:type="dxa"/>
            <w:vAlign w:val="center"/>
            <w:textDirection w:val="lrTb"/>
            <w:noWrap w:val="false"/>
          </w:tcPr>
          <w:p>
            <w:pPr>
              <w:rPr>
                <w:rFonts w:cs="宋体"/>
                <w:szCs w:val="24"/>
              </w:rPr>
            </w:pPr>
            <w:r>
              <w:rPr>
                <w:rFonts w:hint="eastAsia" w:cs="宋体"/>
                <w:spacing w:val="-13"/>
                <w:szCs w:val="24"/>
              </w:rPr>
              <w:t xml:space="preserve">见“3.</w:t>
            </w:r>
            <w:r>
              <w:rPr>
                <w:rFonts w:cs="宋体"/>
                <w:spacing w:val="-13"/>
                <w:szCs w:val="24"/>
              </w:rPr>
              <w:t xml:space="preserve">3</w:t>
            </w:r>
            <w:r>
              <w:rPr>
                <w:rFonts w:hint="eastAsia" w:cs="宋体"/>
                <w:spacing w:val="-13"/>
                <w:szCs w:val="24"/>
              </w:rPr>
              <w:t xml:space="preserve">保洁服务”“3.</w:t>
            </w:r>
            <w:r>
              <w:rPr>
                <w:rFonts w:cs="宋体"/>
                <w:spacing w:val="-13"/>
                <w:szCs w:val="24"/>
              </w:rPr>
              <w:t xml:space="preserve">4</w:t>
            </w:r>
            <w:r>
              <w:rPr>
                <w:rFonts w:hint="eastAsia" w:cs="宋体"/>
                <w:spacing w:val="-13"/>
                <w:szCs w:val="24"/>
              </w:rPr>
              <w:t xml:space="preserve">会议服务</w:t>
            </w:r>
            <w:r>
              <w:rPr>
                <w:rFonts w:hint="eastAsia" w:cs="宋体"/>
                <w:spacing w:val="20"/>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rPr>
                <w:rFonts w:cs="宋体"/>
                <w:szCs w:val="24"/>
              </w:rPr>
            </w:pPr>
            <w:r>
              <w:rPr>
                <w:rFonts w:cs="宋体"/>
                <w:szCs w:val="24"/>
              </w:rPr>
            </w:r>
            <w:r/>
          </w:p>
        </w:tc>
        <w:tc>
          <w:tcPr>
            <w:tcW w:w="2277" w:type="dxa"/>
            <w:vAlign w:val="center"/>
            <w:textDirection w:val="lrTb"/>
            <w:noWrap w:val="false"/>
          </w:tcPr>
          <w:p>
            <w:pPr>
              <w:rPr>
                <w:rFonts w:cs="宋体"/>
                <w:spacing w:val="-9"/>
                <w:szCs w:val="24"/>
              </w:rPr>
            </w:pPr>
            <w:r>
              <w:rPr>
                <w:rFonts w:hint="eastAsia" w:cs="宋体"/>
                <w:spacing w:val="-9"/>
                <w:szCs w:val="24"/>
              </w:rPr>
              <w:t xml:space="preserve">会议室数量（个）及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086" w:type="dxa"/>
            <w:vAlign w:val="center"/>
            <w:textDirection w:val="lrTb"/>
            <w:noWrap w:val="false"/>
          </w:tcPr>
          <w:p>
            <w:pPr>
              <w:rPr>
                <w:rFonts w:cs="宋体"/>
                <w:szCs w:val="24"/>
              </w:rPr>
            </w:pPr>
            <w:r>
              <w:rPr>
                <w:rFonts w:hint="eastAsia" w:cs="宋体"/>
                <w:szCs w:val="24"/>
              </w:rPr>
              <w:t xml:space="preserve">2处约1</w:t>
            </w:r>
            <w:r>
              <w:rPr>
                <w:rFonts w:cs="宋体"/>
                <w:szCs w:val="24"/>
              </w:rPr>
              <w:t xml:space="preserve">30</w:t>
            </w:r>
            <w:r>
              <w:rPr>
                <w:rFonts w:hint="eastAsia" w:cs="宋体"/>
                <w:szCs w:val="24"/>
              </w:rPr>
              <w:t xml:space="preserve">平方米</w:t>
            </w:r>
            <w:r/>
          </w:p>
        </w:tc>
        <w:tc>
          <w:tcPr>
            <w:tcW w:w="2317" w:type="dxa"/>
            <w:vAlign w:val="center"/>
            <w:textDirection w:val="lrTb"/>
            <w:noWrap w:val="false"/>
          </w:tcPr>
          <w:p>
            <w:pPr>
              <w:rPr>
                <w:rFonts w:cs="宋体"/>
                <w:szCs w:val="24"/>
              </w:rPr>
            </w:pPr>
            <w:r>
              <w:rPr>
                <w:rFonts w:hint="eastAsia" w:cs="宋体"/>
                <w:spacing w:val="5"/>
                <w:szCs w:val="24"/>
              </w:rPr>
              <w:t xml:space="preserve">见“3.3 保洁服务”“3.</w:t>
            </w:r>
            <w:r>
              <w:rPr>
                <w:rFonts w:cs="宋体"/>
                <w:spacing w:val="5"/>
                <w:szCs w:val="24"/>
              </w:rPr>
              <w:t xml:space="preserve">4</w:t>
            </w:r>
            <w:r>
              <w:rPr>
                <w:rFonts w:hint="eastAsia" w:cs="宋体"/>
                <w:spacing w:val="5"/>
                <w:szCs w:val="24"/>
              </w:rPr>
              <w:t xml:space="preserve"> 会议服务”</w:t>
            </w:r>
            <w:r/>
          </w:p>
        </w:tc>
      </w:tr>
      <w:tr>
        <w:trPr>
          <w:jc w:val="center"/>
          <w:trHeight w:val="686"/>
        </w:trPr>
        <w:tc>
          <w:tcPr>
            <w:tcW w:w="1404" w:type="dxa"/>
            <w:vAlign w:val="center"/>
            <w:textDirection w:val="lrTb"/>
            <w:noWrap w:val="false"/>
          </w:tcPr>
          <w:p>
            <w:pPr>
              <w:rPr>
                <w:rFonts w:cs="宋体"/>
                <w:szCs w:val="24"/>
              </w:rPr>
            </w:pPr>
            <w:r>
              <w:rPr>
                <w:rFonts w:hint="eastAsia" w:cs="宋体"/>
                <w:spacing w:val="-2"/>
                <w:szCs w:val="24"/>
              </w:rPr>
              <w:t xml:space="preserve">卫生间</w:t>
            </w:r>
            <w:r/>
          </w:p>
        </w:tc>
        <w:tc>
          <w:tcPr>
            <w:tcW w:w="2277" w:type="dxa"/>
            <w:vAlign w:val="center"/>
            <w:textDirection w:val="lrTb"/>
            <w:noWrap w:val="false"/>
          </w:tcPr>
          <w:p>
            <w:pPr>
              <w:rPr>
                <w:rFonts w:cs="宋体"/>
                <w:spacing w:val="-9"/>
                <w:szCs w:val="24"/>
              </w:rPr>
            </w:pPr>
            <w:r>
              <w:rPr>
                <w:rFonts w:hint="eastAsia" w:cs="宋体"/>
                <w:spacing w:val="-9"/>
                <w:szCs w:val="24"/>
              </w:rPr>
              <w:t xml:space="preserve">卫生间数量（个）及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086" w:type="dxa"/>
            <w:vAlign w:val="center"/>
            <w:textDirection w:val="lrTb"/>
            <w:noWrap w:val="false"/>
          </w:tcPr>
          <w:p>
            <w:pPr>
              <w:rPr>
                <w:rFonts w:cs="宋体"/>
                <w:szCs w:val="24"/>
              </w:rPr>
            </w:pPr>
            <w:r>
              <w:rPr>
                <w:rFonts w:hint="eastAsia" w:cs="宋体"/>
                <w:szCs w:val="24"/>
              </w:rPr>
              <w:t xml:space="preserve">3处约119.6平方米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537"/>
        </w:trPr>
        <w:tc>
          <w:tcPr>
            <w:tcW w:w="1404" w:type="dxa"/>
            <w:vAlign w:val="center"/>
            <w:vMerge w:val="restart"/>
            <w:textDirection w:val="lrTb"/>
            <w:noWrap w:val="false"/>
          </w:tcPr>
          <w:p>
            <w:pPr>
              <w:rPr>
                <w:rFonts w:cs="宋体"/>
                <w:szCs w:val="24"/>
              </w:rPr>
            </w:pPr>
            <w:r>
              <w:rPr>
                <w:rFonts w:hint="eastAsia" w:cs="宋体"/>
                <w:spacing w:val="27"/>
                <w:szCs w:val="24"/>
              </w:rPr>
              <w:t xml:space="preserve">设施设备</w:t>
            </w:r>
            <w:r>
              <w:rPr>
                <w:rFonts w:hint="eastAsia" w:cs="宋体"/>
                <w:spacing w:val="23"/>
                <w:szCs w:val="24"/>
              </w:rPr>
              <w:t xml:space="preserve">（可另行</w:t>
            </w:r>
            <w:r>
              <w:rPr>
                <w:rFonts w:hint="eastAsia" w:cs="宋体"/>
                <w:spacing w:val="-6"/>
                <w:szCs w:val="24"/>
              </w:rPr>
              <w:t xml:space="preserve">附表）</w:t>
            </w:r>
            <w:r/>
          </w:p>
        </w:tc>
        <w:tc>
          <w:tcPr>
            <w:tcW w:w="2277" w:type="dxa"/>
            <w:vAlign w:val="center"/>
            <w:textDirection w:val="lrTb"/>
            <w:noWrap w:val="false"/>
          </w:tcPr>
          <w:p>
            <w:pPr>
              <w:rPr>
                <w:rFonts w:cs="宋体"/>
                <w:spacing w:val="-1"/>
                <w:szCs w:val="24"/>
              </w:rPr>
            </w:pPr>
            <w:r>
              <w:rPr>
                <w:rFonts w:hint="eastAsia" w:cs="宋体"/>
                <w:spacing w:val="-1"/>
                <w:szCs w:val="24"/>
              </w:rPr>
              <w:t xml:space="preserve">空调系统</w:t>
            </w:r>
            <w:r/>
          </w:p>
        </w:tc>
        <w:tc>
          <w:tcPr>
            <w:tcW w:w="3086" w:type="dxa"/>
            <w:vAlign w:val="center"/>
            <w:textDirection w:val="lrTb"/>
            <w:noWrap w:val="false"/>
          </w:tcPr>
          <w:p>
            <w:pPr>
              <w:rPr>
                <w:rFonts w:cs="宋体"/>
                <w:szCs w:val="24"/>
              </w:rPr>
            </w:pPr>
            <w:r>
              <w:rPr>
                <w:rFonts w:hint="eastAsia" w:cs="宋体"/>
                <w:szCs w:val="24"/>
              </w:rPr>
              <w:t xml:space="preserve">壁挂式空调的数量约3</w:t>
            </w:r>
            <w:r>
              <w:rPr>
                <w:rFonts w:cs="宋体"/>
                <w:szCs w:val="24"/>
              </w:rPr>
              <w:t xml:space="preserve">0</w:t>
            </w:r>
            <w:r>
              <w:rPr>
                <w:rFonts w:hint="eastAsia" w:cs="宋体"/>
                <w:szCs w:val="24"/>
              </w:rPr>
              <w:t xml:space="preserve">台、柜机</w:t>
            </w:r>
            <w:r>
              <w:rPr>
                <w:rFonts w:cs="宋体"/>
                <w:szCs w:val="24"/>
              </w:rPr>
              <w:t xml:space="preserve">2</w:t>
            </w:r>
            <w:r>
              <w:rPr>
                <w:rFonts w:hint="eastAsia" w:cs="宋体"/>
                <w:szCs w:val="24"/>
              </w:rPr>
              <w:t xml:space="preserve">台、吸顶</w:t>
            </w:r>
            <w:r>
              <w:rPr>
                <w:rFonts w:cs="宋体"/>
                <w:szCs w:val="24"/>
              </w:rPr>
              <w:t xml:space="preserve">1</w:t>
            </w:r>
            <w:r>
              <w:rPr>
                <w:rFonts w:hint="eastAsia" w:cs="宋体"/>
                <w:szCs w:val="24"/>
              </w:rPr>
              <w:t xml:space="preserve">台</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685"/>
        </w:trPr>
        <w:tc>
          <w:tcPr>
            <w:tcW w:w="1404" w:type="dxa"/>
            <w:vAlign w:val="center"/>
            <w:vMerge w:val="continue"/>
            <w:textDirection w:val="lrTb"/>
            <w:noWrap w:val="false"/>
          </w:tcPr>
          <w:p>
            <w:pPr>
              <w:rPr>
                <w:rFonts w:cs="宋体"/>
                <w:szCs w:val="24"/>
              </w:rPr>
            </w:pPr>
            <w:r>
              <w:rPr>
                <w:rFonts w:cs="宋体"/>
                <w:szCs w:val="24"/>
              </w:rPr>
            </w:r>
            <w:r/>
          </w:p>
        </w:tc>
        <w:tc>
          <w:tcPr>
            <w:tcW w:w="2277" w:type="dxa"/>
            <w:vAlign w:val="center"/>
            <w:textDirection w:val="lrTb"/>
            <w:noWrap w:val="false"/>
          </w:tcPr>
          <w:p>
            <w:pPr>
              <w:rPr>
                <w:rFonts w:cs="宋体"/>
                <w:spacing w:val="-1"/>
                <w:szCs w:val="24"/>
              </w:rPr>
            </w:pPr>
            <w:r>
              <w:rPr>
                <w:rFonts w:hint="eastAsia" w:cs="宋体"/>
                <w:spacing w:val="-1"/>
                <w:szCs w:val="24"/>
              </w:rPr>
              <w:t xml:space="preserve">消防系统</w:t>
            </w:r>
            <w:r/>
          </w:p>
        </w:tc>
        <w:tc>
          <w:tcPr>
            <w:tcW w:w="3086" w:type="dxa"/>
            <w:vAlign w:val="center"/>
            <w:textDirection w:val="lrTb"/>
            <w:noWrap w:val="false"/>
          </w:tcPr>
          <w:p>
            <w:pPr>
              <w:rPr>
                <w:rFonts w:cs="宋体"/>
                <w:szCs w:val="24"/>
              </w:rPr>
            </w:pPr>
            <w:r>
              <w:rPr>
                <w:rFonts w:hint="eastAsia" w:cs="宋体"/>
                <w:spacing w:val="-1"/>
                <w:szCs w:val="24"/>
              </w:rPr>
              <w:t xml:space="preserve">消火栓+</w:t>
            </w:r>
            <w:r>
              <w:rPr>
                <w:rFonts w:hint="eastAsia" w:cs="宋体"/>
                <w:szCs w:val="24"/>
              </w:rPr>
              <w:t xml:space="preserve">灭火器</w:t>
            </w:r>
            <w:r>
              <w:rPr>
                <w:rFonts w:hint="eastAsia" w:cs="宋体"/>
                <w:spacing w:val="-1"/>
                <w:szCs w:val="24"/>
              </w:rPr>
              <w:t xml:space="preserve">系统</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685"/>
        </w:trPr>
        <w:tc>
          <w:tcPr>
            <w:tcW w:w="1404" w:type="dxa"/>
            <w:vAlign w:val="center"/>
            <w:vMerge w:val="continue"/>
            <w:textDirection w:val="lrTb"/>
            <w:noWrap w:val="false"/>
          </w:tcPr>
          <w:p>
            <w:pPr>
              <w:rPr>
                <w:rFonts w:cs="宋体"/>
                <w:szCs w:val="24"/>
              </w:rPr>
            </w:pPr>
            <w:r>
              <w:rPr>
                <w:rFonts w:cs="宋体"/>
                <w:szCs w:val="24"/>
              </w:rPr>
            </w:r>
            <w:r/>
          </w:p>
        </w:tc>
        <w:tc>
          <w:tcPr>
            <w:tcW w:w="2277" w:type="dxa"/>
            <w:vAlign w:val="center"/>
            <w:textDirection w:val="lrTb"/>
            <w:noWrap w:val="false"/>
          </w:tcPr>
          <w:p>
            <w:pPr>
              <w:rPr>
                <w:rFonts w:cs="宋体"/>
                <w:spacing w:val="-1"/>
                <w:szCs w:val="24"/>
              </w:rPr>
            </w:pPr>
            <w:r>
              <w:rPr>
                <w:rFonts w:hint="eastAsia" w:cs="宋体"/>
                <w:spacing w:val="-1"/>
                <w:szCs w:val="24"/>
              </w:rPr>
              <w:t xml:space="preserve">照明系统</w:t>
            </w:r>
            <w:r/>
          </w:p>
        </w:tc>
        <w:tc>
          <w:tcPr>
            <w:tcW w:w="3086" w:type="dxa"/>
            <w:vAlign w:val="center"/>
            <w:textDirection w:val="lrTb"/>
            <w:noWrap w:val="false"/>
          </w:tcPr>
          <w:p>
            <w:pPr>
              <w:rPr>
                <w:rFonts w:cs="宋体"/>
                <w:szCs w:val="24"/>
              </w:rPr>
            </w:pPr>
            <w:r>
              <w:rPr>
                <w:rFonts w:hint="eastAsia" w:cs="宋体"/>
                <w:szCs w:val="24"/>
              </w:rPr>
              <w:t xml:space="preserve">单回路照明系统</w:t>
            </w:r>
            <w:r/>
          </w:p>
        </w:tc>
        <w:tc>
          <w:tcPr>
            <w:tcW w:w="2317" w:type="dxa"/>
            <w:vAlign w:val="center"/>
            <w:textDirection w:val="lrTb"/>
            <w:noWrap w:val="false"/>
          </w:tcPr>
          <w:p>
            <w:pPr>
              <w:rPr>
                <w:rFonts w:cs="宋体"/>
                <w:spacing w:val="-3"/>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345"/>
        </w:trPr>
        <w:tc>
          <w:tcPr>
            <w:tcW w:w="1404" w:type="dxa"/>
            <w:vAlign w:val="center"/>
            <w:vMerge w:val="continue"/>
            <w:textDirection w:val="lrTb"/>
            <w:noWrap w:val="false"/>
          </w:tcPr>
          <w:p>
            <w:pPr>
              <w:rPr>
                <w:rFonts w:cs="宋体"/>
                <w:szCs w:val="24"/>
              </w:rPr>
            </w:pPr>
            <w:r>
              <w:rPr>
                <w:rFonts w:cs="宋体"/>
                <w:szCs w:val="24"/>
              </w:rPr>
            </w:r>
            <w:r/>
          </w:p>
        </w:tc>
        <w:tc>
          <w:tcPr>
            <w:tcW w:w="2277" w:type="dxa"/>
            <w:vAlign w:val="center"/>
            <w:textDirection w:val="lrTb"/>
            <w:noWrap w:val="false"/>
          </w:tcPr>
          <w:p>
            <w:pPr>
              <w:rPr>
                <w:rFonts w:cs="宋体"/>
                <w:szCs w:val="24"/>
              </w:rPr>
            </w:pPr>
            <w:r/>
            <w:bookmarkStart w:id="197" w:name="OLE_LINK11"/>
            <w:r>
              <w:rPr>
                <w:rFonts w:hint="eastAsia" w:cs="宋体"/>
                <w:spacing w:val="-1"/>
                <w:szCs w:val="24"/>
              </w:rPr>
              <w:t xml:space="preserve">供配电系统</w:t>
            </w:r>
            <w:bookmarkEnd w:id="197"/>
            <w:r/>
            <w:r/>
          </w:p>
        </w:tc>
        <w:tc>
          <w:tcPr>
            <w:tcW w:w="3086" w:type="dxa"/>
            <w:vAlign w:val="center"/>
            <w:textDirection w:val="lrTb"/>
            <w:noWrap w:val="false"/>
          </w:tcPr>
          <w:p>
            <w:pPr>
              <w:rPr>
                <w:rFonts w:cs="宋体"/>
                <w:szCs w:val="24"/>
              </w:rPr>
            </w:pPr>
            <w:r>
              <w:rPr>
                <w:rFonts w:hint="eastAsia" w:cs="宋体"/>
                <w:spacing w:val="-1"/>
                <w:szCs w:val="24"/>
              </w:rPr>
              <w:t xml:space="preserve">低压柜数量</w:t>
            </w:r>
            <w:r>
              <w:rPr>
                <w:rFonts w:cs="宋体"/>
                <w:spacing w:val="-1"/>
                <w:szCs w:val="24"/>
              </w:rPr>
              <w:t xml:space="preserve">1</w:t>
            </w:r>
            <w:r>
              <w:rPr>
                <w:rFonts w:hint="eastAsia" w:cs="宋体"/>
                <w:spacing w:val="-1"/>
                <w:szCs w:val="24"/>
              </w:rPr>
              <w:t xml:space="preserve">组</w:t>
            </w:r>
            <w:r/>
          </w:p>
        </w:tc>
        <w:tc>
          <w:tcPr>
            <w:tcW w:w="2317" w:type="dxa"/>
            <w:vAlign w:val="center"/>
            <w:textDirection w:val="lrTb"/>
            <w:noWrap w:val="false"/>
          </w:tcPr>
          <w:p>
            <w:pPr>
              <w:rPr>
                <w:rFonts w:cs="宋体"/>
                <w:szCs w:val="24"/>
              </w:rPr>
            </w:pPr>
            <w:r>
              <w:rPr>
                <w:rFonts w:hint="eastAsia" w:cs="宋体"/>
                <w:spacing w:val="5"/>
                <w:szCs w:val="24"/>
              </w:rPr>
              <w:t xml:space="preserve">见“3.2公用设施设备维护服务”</w:t>
            </w:r>
            <w:r/>
          </w:p>
        </w:tc>
      </w:tr>
    </w:tbl>
    <w:p>
      <w:pPr>
        <w:spacing w:line="560" w:lineRule="exact"/>
      </w:pPr>
      <w:r>
        <w:rPr>
          <w:rFonts w:hint="eastAsia"/>
        </w:rPr>
        <w:t xml:space="preserve">2.7马集税务分局</w:t>
      </w:r>
      <w:r/>
    </w:p>
    <w:p>
      <w:pPr>
        <w:spacing w:line="560" w:lineRule="exact"/>
      </w:pPr>
      <w:r>
        <w:rPr>
          <w:rFonts w:hint="eastAsia"/>
        </w:rPr>
        <w:t xml:space="preserve">物业管理（建筑物）</w:t>
      </w:r>
      <w:r/>
    </w:p>
    <w:tbl>
      <w:tblPr>
        <w:tblStyle w:val="1046"/>
        <w:tblW w:w="9084"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Borders>
              <w:bottom w:val="single" w:color="auto" w:sz="4" w:space="0"/>
              <w:right w:val="single" w:color="auto" w:sz="4" w:space="0"/>
            </w:tcBorders>
            <w:tcW w:w="3523" w:type="dxa"/>
            <w:vAlign w:val="center"/>
            <w:textDirection w:val="lrTb"/>
            <w:noWrap w:val="false"/>
          </w:tcPr>
          <w:p>
            <w:pPr>
              <w:jc w:val="center"/>
              <w:rPr>
                <w:rFonts w:cs="宋体"/>
                <w:szCs w:val="24"/>
              </w:rPr>
            </w:pPr>
            <w:r>
              <w:rPr>
                <w:rFonts w:hint="eastAsia" w:cs="宋体"/>
                <w:b/>
                <w:bCs/>
                <w:spacing w:val="-1"/>
                <w:szCs w:val="24"/>
              </w:rPr>
              <w:t xml:space="preserve">名称</w:t>
            </w:r>
            <w:r/>
          </w:p>
        </w:tc>
        <w:tc>
          <w:tcPr>
            <w:tcBorders>
              <w:left w:val="single" w:color="auto" w:sz="4" w:space="0"/>
            </w:tcBorders>
            <w:tcW w:w="3244" w:type="dxa"/>
            <w:vAlign w:val="center"/>
            <w:textDirection w:val="lrTb"/>
            <w:noWrap w:val="false"/>
          </w:tcPr>
          <w:p>
            <w:pPr>
              <w:jc w:val="center"/>
              <w:rPr>
                <w:rFonts w:cs="宋体"/>
                <w:szCs w:val="24"/>
              </w:rPr>
            </w:pPr>
            <w:r>
              <w:rPr>
                <w:rFonts w:hint="eastAsia" w:cs="宋体"/>
                <w:b/>
                <w:bCs/>
                <w:spacing w:val="-3"/>
                <w:szCs w:val="24"/>
              </w:rPr>
              <w:t xml:space="preserve">明细</w:t>
            </w:r>
            <w:r/>
          </w:p>
        </w:tc>
        <w:tc>
          <w:tcPr>
            <w:tcW w:w="2317" w:type="dxa"/>
            <w:vAlign w:val="center"/>
            <w:textDirection w:val="lrTb"/>
            <w:noWrap w:val="false"/>
          </w:tcPr>
          <w:p>
            <w:pPr>
              <w:jc w:val="center"/>
              <w:rPr>
                <w:rFonts w:cs="宋体"/>
                <w:szCs w:val="24"/>
              </w:rPr>
            </w:pPr>
            <w:r>
              <w:rPr>
                <w:rFonts w:hint="eastAsia" w:cs="宋体"/>
                <w:b/>
                <w:bCs/>
                <w:szCs w:val="24"/>
              </w:rPr>
              <w:t xml:space="preserve">服务内容及标准</w:t>
            </w:r>
            <w:r/>
          </w:p>
        </w:tc>
      </w:tr>
      <w:tr>
        <w:trPr>
          <w:jc w:val="center"/>
          <w:trHeight w:val="458"/>
        </w:trPr>
        <w:tc>
          <w:tcPr>
            <w:gridSpan w:val="2"/>
            <w:tcBorders>
              <w:top w:val="single" w:color="auto" w:sz="4" w:space="0"/>
              <w:bottom w:val="single" w:color="auto" w:sz="4" w:space="0"/>
              <w:right w:val="single" w:color="auto" w:sz="4" w:space="0"/>
            </w:tcBorders>
            <w:tcW w:w="3523" w:type="dxa"/>
            <w:vAlign w:val="center"/>
            <w:textDirection w:val="lrTb"/>
            <w:noWrap w:val="false"/>
          </w:tcPr>
          <w:p>
            <w:pPr>
              <w:jc w:val="center"/>
              <w:rPr>
                <w:rFonts w:cs="宋体"/>
                <w:szCs w:val="24"/>
              </w:rPr>
            </w:pPr>
            <w:r>
              <w:rPr>
                <w:rFonts w:hint="eastAsia" w:cs="宋体"/>
                <w:spacing w:val="-7"/>
                <w:szCs w:val="24"/>
              </w:rPr>
              <w:t xml:space="preserve">建筑名称</w:t>
            </w:r>
            <w:r/>
          </w:p>
        </w:tc>
        <w:tc>
          <w:tcPr>
            <w:tcBorders>
              <w:left w:val="single" w:color="auto" w:sz="4" w:space="0"/>
            </w:tcBorders>
            <w:tcW w:w="3244" w:type="dxa"/>
            <w:vAlign w:val="center"/>
            <w:textDirection w:val="lrTb"/>
            <w:noWrap w:val="false"/>
          </w:tcPr>
          <w:p>
            <w:pPr>
              <w:jc w:val="center"/>
              <w:rPr>
                <w:rFonts w:cs="宋体"/>
                <w:szCs w:val="24"/>
              </w:rPr>
            </w:pPr>
            <w:r>
              <w:rPr>
                <w:rFonts w:hint="eastAsia" w:cs="宋体"/>
                <w:szCs w:val="24"/>
              </w:rPr>
              <w:t xml:space="preserve">仪征市万年北路101号</w:t>
            </w:r>
            <w:r/>
          </w:p>
        </w:tc>
        <w:tc>
          <w:tcPr>
            <w:tcW w:w="2317" w:type="dxa"/>
            <w:vAlign w:val="center"/>
            <w:textDirection w:val="lrTb"/>
            <w:noWrap w:val="false"/>
          </w:tcPr>
          <w:p>
            <w:pPr>
              <w:jc w:val="center"/>
              <w:rPr>
                <w:rFonts w:cs="宋体"/>
                <w:szCs w:val="24"/>
              </w:rPr>
            </w:pPr>
            <w:r>
              <w:rPr>
                <w:rFonts w:hint="eastAsia" w:cs="宋体"/>
              </w:rPr>
              <w:t xml:space="preserve">马集税务分局</w:t>
            </w:r>
            <w:r/>
          </w:p>
        </w:tc>
      </w:tr>
      <w:tr>
        <w:trPr>
          <w:jc w:val="center"/>
          <w:trHeight w:val="458"/>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zCs w:val="24"/>
              </w:rPr>
              <w:t xml:space="preserve">总面积</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rPr>
                <w:rFonts w:cs="宋体"/>
                <w:szCs w:val="24"/>
              </w:rPr>
            </w:pPr>
            <w:r>
              <w:rPr>
                <w:rFonts w:hint="eastAsia" w:cs="宋体"/>
                <w:spacing w:val="-4"/>
                <w:szCs w:val="24"/>
              </w:rPr>
              <w:t xml:space="preserve">需保洁面积（㎡）</w:t>
            </w:r>
            <w:r/>
          </w:p>
        </w:tc>
        <w:tc>
          <w:tcPr>
            <w:tcBorders>
              <w:left w:val="single" w:color="auto" w:sz="4" w:space="0"/>
            </w:tcBorders>
            <w:tcW w:w="3244" w:type="dxa"/>
            <w:vAlign w:val="center"/>
            <w:textDirection w:val="lrTb"/>
            <w:noWrap w:val="false"/>
          </w:tcPr>
          <w:p>
            <w:pPr>
              <w:rPr>
                <w:rFonts w:cs="宋体"/>
                <w:szCs w:val="24"/>
              </w:rPr>
            </w:pPr>
            <w:r>
              <w:rPr>
                <w:rFonts w:hint="eastAsia" w:cs="宋体"/>
                <w:spacing w:val="-2"/>
                <w:szCs w:val="24"/>
              </w:rPr>
              <w:t xml:space="preserve">约</w:t>
            </w:r>
            <w:r>
              <w:rPr>
                <w:rFonts w:cs="宋体"/>
                <w:spacing w:val="-2"/>
                <w:szCs w:val="24"/>
              </w:rPr>
              <w:t xml:space="preserve">12</w:t>
            </w:r>
            <w:r>
              <w:rPr>
                <w:rFonts w:hint="eastAsia" w:cs="宋体"/>
                <w:spacing w:val="-2"/>
                <w:szCs w:val="24"/>
              </w:rPr>
              <w:t xml:space="preserve">00平方米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686"/>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pacing w:val="-8"/>
                <w:szCs w:val="24"/>
              </w:rPr>
              <w:t xml:space="preserve">门窗</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rPr>
                <w:rFonts w:cs="宋体"/>
                <w:szCs w:val="24"/>
              </w:rPr>
            </w:pPr>
            <w:r>
              <w:rPr>
                <w:rFonts w:hint="eastAsia" w:cs="宋体"/>
                <w:spacing w:val="-11"/>
                <w:szCs w:val="24"/>
              </w:rPr>
              <w:t xml:space="preserve">门窗总数量（个）及总面</w:t>
            </w:r>
            <w:r>
              <w:rPr>
                <w:rFonts w:hint="eastAsia" w:cs="宋体"/>
                <w:spacing w:val="-6"/>
                <w:szCs w:val="24"/>
              </w:rPr>
              <w:t xml:space="preserve">积（㎡）</w:t>
            </w:r>
            <w:r/>
          </w:p>
        </w:tc>
        <w:tc>
          <w:tcPr>
            <w:tcBorders>
              <w:left w:val="single" w:color="auto" w:sz="4" w:space="0"/>
            </w:tcBorders>
            <w:tcW w:w="3244" w:type="dxa"/>
            <w:vAlign w:val="center"/>
            <w:textDirection w:val="lrTb"/>
            <w:noWrap w:val="false"/>
          </w:tcPr>
          <w:p>
            <w:pPr>
              <w:rPr>
                <w:rFonts w:cs="宋体"/>
                <w:szCs w:val="24"/>
              </w:rPr>
            </w:pPr>
            <w:r>
              <w:rPr>
                <w:rFonts w:hint="eastAsia" w:cs="宋体"/>
                <w:spacing w:val="-1"/>
                <w:szCs w:val="24"/>
              </w:rPr>
              <w:t xml:space="preserve">门总数量</w:t>
            </w:r>
            <w:r>
              <w:rPr>
                <w:rFonts w:cs="宋体"/>
                <w:spacing w:val="-1"/>
                <w:szCs w:val="24"/>
              </w:rPr>
              <w:t xml:space="preserve">50</w:t>
            </w:r>
            <w:r>
              <w:rPr>
                <w:rFonts w:hint="eastAsia" w:cs="宋体"/>
                <w:spacing w:val="-1"/>
                <w:szCs w:val="24"/>
              </w:rPr>
              <w:t xml:space="preserve">扇，窗总数量</w:t>
            </w:r>
            <w:r>
              <w:rPr>
                <w:rFonts w:cs="宋体"/>
                <w:spacing w:val="-1"/>
                <w:szCs w:val="24"/>
              </w:rPr>
              <w:t xml:space="preserve">80</w:t>
            </w:r>
            <w:r>
              <w:rPr>
                <w:rFonts w:hint="eastAsia" w:cs="宋体"/>
                <w:spacing w:val="-1"/>
                <w:szCs w:val="24"/>
              </w:rPr>
              <w:t xml:space="preserve">扇，及总面积</w:t>
            </w:r>
            <w:r>
              <w:rPr>
                <w:rFonts w:cs="宋体"/>
                <w:spacing w:val="-1"/>
                <w:szCs w:val="24"/>
              </w:rPr>
              <w:t xml:space="preserve">7</w:t>
            </w:r>
            <w:r>
              <w:rPr>
                <w:rFonts w:hint="eastAsia" w:cs="宋体"/>
                <w:spacing w:val="-1"/>
                <w:szCs w:val="24"/>
              </w:rPr>
              <w:t xml:space="preserve">00平方米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Borders>
              <w:top w:val="single" w:color="auto" w:sz="4" w:space="0"/>
            </w:tcBorders>
            <w:tcW w:w="1404" w:type="dxa"/>
            <w:vAlign w:val="center"/>
            <w:textDirection w:val="lrTb"/>
            <w:noWrap w:val="false"/>
          </w:tcPr>
          <w:p>
            <w:pPr>
              <w:rPr>
                <w:rFonts w:cs="宋体"/>
                <w:szCs w:val="24"/>
              </w:rPr>
            </w:pPr>
            <w:r>
              <w:rPr>
                <w:rFonts w:hint="eastAsia" w:cs="宋体"/>
                <w:spacing w:val="-2"/>
                <w:szCs w:val="24"/>
              </w:rPr>
              <w:t xml:space="preserve">地面</w:t>
            </w:r>
            <w:r/>
          </w:p>
        </w:tc>
        <w:tc>
          <w:tcPr>
            <w:tcBorders>
              <w:top w:val="single" w:color="auto" w:sz="4" w:space="0"/>
            </w:tcBorders>
            <w:tcW w:w="2119" w:type="dxa"/>
            <w:vAlign w:val="center"/>
            <w:textDirection w:val="lrTb"/>
            <w:noWrap w:val="false"/>
          </w:tcPr>
          <w:p>
            <w:pPr>
              <w:rPr>
                <w:rFonts w:cs="宋体"/>
                <w:szCs w:val="24"/>
              </w:rPr>
            </w:pPr>
            <w:r>
              <w:rPr>
                <w:rFonts w:hint="eastAsia" w:cs="宋体"/>
                <w:spacing w:val="8"/>
                <w:szCs w:val="24"/>
              </w:rPr>
              <w:t xml:space="preserve">地面各材质及总面积</w:t>
            </w:r>
            <w:r>
              <w:rPr>
                <w:rFonts w:hint="eastAsia" w:cs="宋体"/>
                <w:spacing w:val="-9"/>
                <w:szCs w:val="24"/>
              </w:rPr>
              <w:t xml:space="preserve">（㎡）</w:t>
            </w:r>
            <w:r/>
          </w:p>
        </w:tc>
        <w:tc>
          <w:tcPr>
            <w:tcW w:w="3244" w:type="dxa"/>
            <w:vAlign w:val="center"/>
            <w:textDirection w:val="lrTb"/>
            <w:noWrap w:val="false"/>
          </w:tcPr>
          <w:p>
            <w:pPr>
              <w:rPr>
                <w:rFonts w:cs="宋体"/>
                <w:szCs w:val="24"/>
              </w:rPr>
            </w:pPr>
            <w:r>
              <w:rPr>
                <w:rFonts w:hint="eastAsia" w:cs="宋体"/>
                <w:szCs w:val="24"/>
              </w:rPr>
              <w:t xml:space="preserve">瓷砖总面积</w:t>
            </w:r>
            <w:r>
              <w:rPr>
                <w:rFonts w:cs="宋体"/>
                <w:szCs w:val="24"/>
              </w:rPr>
              <w:t xml:space="preserve">12</w:t>
            </w:r>
            <w:r>
              <w:rPr>
                <w:rFonts w:hint="eastAsia" w:cs="宋体"/>
                <w:szCs w:val="24"/>
              </w:rPr>
              <w:t xml:space="preserve">00平方米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W w:w="1404" w:type="dxa"/>
            <w:vAlign w:val="center"/>
            <w:textDirection w:val="lrTb"/>
            <w:noWrap w:val="false"/>
          </w:tcPr>
          <w:p>
            <w:pPr>
              <w:rPr>
                <w:rFonts w:cs="宋体"/>
                <w:spacing w:val="-2"/>
                <w:szCs w:val="24"/>
              </w:rPr>
            </w:pPr>
            <w:r>
              <w:rPr>
                <w:rFonts w:hint="eastAsia" w:cs="宋体"/>
                <w:spacing w:val="-2"/>
                <w:szCs w:val="24"/>
              </w:rPr>
              <w:t xml:space="preserve">餐厅</w:t>
            </w:r>
            <w:r/>
          </w:p>
        </w:tc>
        <w:tc>
          <w:tcPr>
            <w:tcW w:w="2119" w:type="dxa"/>
            <w:vAlign w:val="center"/>
            <w:textDirection w:val="lrTb"/>
            <w:noWrap w:val="false"/>
          </w:tcPr>
          <w:p>
            <w:pPr>
              <w:rPr>
                <w:rFonts w:cs="宋体"/>
                <w:spacing w:val="8"/>
                <w:szCs w:val="24"/>
              </w:rPr>
            </w:pPr>
            <w:r>
              <w:rPr>
                <w:rFonts w:hint="eastAsia" w:cs="宋体"/>
                <w:spacing w:val="8"/>
                <w:szCs w:val="24"/>
              </w:rPr>
              <w:t xml:space="preserve">用餐人数及面积</w:t>
            </w:r>
            <w:r/>
          </w:p>
        </w:tc>
        <w:tc>
          <w:tcPr>
            <w:tcW w:w="3244" w:type="dxa"/>
            <w:vAlign w:val="center"/>
            <w:textDirection w:val="lrTb"/>
            <w:noWrap w:val="false"/>
          </w:tcPr>
          <w:p>
            <w:pPr>
              <w:rPr>
                <w:rFonts w:cs="宋体"/>
                <w:szCs w:val="24"/>
              </w:rPr>
            </w:pPr>
            <w:r>
              <w:rPr>
                <w:rFonts w:hint="eastAsia" w:cs="宋体"/>
                <w:szCs w:val="24"/>
              </w:rPr>
              <w:t xml:space="preserve">平均</w:t>
            </w:r>
            <w:r>
              <w:rPr>
                <w:rFonts w:cs="宋体"/>
                <w:szCs w:val="24"/>
              </w:rPr>
              <w:t xml:space="preserve">15</w:t>
            </w:r>
            <w:r>
              <w:rPr>
                <w:rFonts w:hint="eastAsia" w:cs="宋体"/>
                <w:szCs w:val="24"/>
              </w:rPr>
              <w:t xml:space="preserve">人，</w:t>
            </w:r>
            <w:r>
              <w:rPr>
                <w:rFonts w:cs="宋体"/>
                <w:szCs w:val="24"/>
              </w:rPr>
              <w:t xml:space="preserve">80</w:t>
            </w:r>
            <w:r>
              <w:rPr>
                <w:rFonts w:hint="eastAsia" w:cs="宋体"/>
                <w:szCs w:val="24"/>
              </w:rPr>
              <w:t xml:space="preserve">平方米</w:t>
            </w:r>
            <w:r/>
          </w:p>
        </w:tc>
        <w:tc>
          <w:tcPr>
            <w:tcW w:w="2317" w:type="dxa"/>
            <w:vAlign w:val="center"/>
            <w:textDirection w:val="lrTb"/>
            <w:noWrap w:val="false"/>
          </w:tcPr>
          <w:p>
            <w:pPr>
              <w:rPr>
                <w:rFonts w:cs="宋体"/>
                <w:spacing w:val="4"/>
                <w:szCs w:val="24"/>
              </w:rPr>
            </w:pPr>
            <w:r>
              <w:rPr>
                <w:rFonts w:hint="eastAsia" w:cs="宋体"/>
                <w:spacing w:val="4"/>
                <w:szCs w:val="24"/>
              </w:rPr>
              <w:t xml:space="preserve">见“3.</w:t>
            </w:r>
            <w:r>
              <w:rPr>
                <w:rFonts w:cs="宋体"/>
                <w:spacing w:val="4"/>
                <w:szCs w:val="24"/>
              </w:rPr>
              <w:t xml:space="preserve">5</w:t>
            </w:r>
            <w:r>
              <w:rPr>
                <w:rFonts w:hint="eastAsia" w:cs="宋体"/>
                <w:spacing w:val="4"/>
                <w:szCs w:val="24"/>
              </w:rPr>
              <w:t xml:space="preserve">食堂餐饮服务”</w:t>
            </w:r>
            <w:r/>
          </w:p>
        </w:tc>
      </w:tr>
      <w:tr>
        <w:trPr>
          <w:jc w:val="center"/>
          <w:trHeight w:val="684"/>
        </w:trPr>
        <w:tc>
          <w:tcPr>
            <w:tcBorders>
              <w:bottom w:val="none" w:color="000000" w:sz="4" w:space="0"/>
            </w:tcBorders>
            <w:tcW w:w="1404" w:type="dxa"/>
            <w:vAlign w:val="center"/>
            <w:vMerge w:val="restart"/>
            <w:textDirection w:val="lrTb"/>
            <w:noWrap w:val="false"/>
          </w:tcPr>
          <w:p>
            <w:pPr>
              <w:rPr>
                <w:rFonts w:cs="宋体"/>
                <w:szCs w:val="24"/>
              </w:rPr>
            </w:pPr>
            <w:r>
              <w:rPr>
                <w:rFonts w:hint="eastAsia" w:cs="宋体"/>
                <w:spacing w:val="-1"/>
                <w:szCs w:val="24"/>
              </w:rPr>
              <w:t xml:space="preserve">会议室</w:t>
            </w:r>
            <w:r/>
          </w:p>
        </w:tc>
        <w:tc>
          <w:tcPr>
            <w:tcW w:w="2119" w:type="dxa"/>
            <w:vAlign w:val="center"/>
            <w:textDirection w:val="lrTb"/>
            <w:noWrap w:val="false"/>
          </w:tcPr>
          <w:p>
            <w:pPr>
              <w:rPr>
                <w:rFonts w:cs="宋体"/>
                <w:szCs w:val="24"/>
              </w:rPr>
            </w:pPr>
            <w:r>
              <w:rPr>
                <w:rFonts w:hint="eastAsia" w:cs="宋体"/>
                <w:spacing w:val="-2"/>
                <w:szCs w:val="24"/>
              </w:rPr>
              <w:t xml:space="preserve">室内设施说明</w:t>
            </w:r>
            <w:r/>
          </w:p>
        </w:tc>
        <w:tc>
          <w:tcPr>
            <w:tcW w:w="3244" w:type="dxa"/>
            <w:vAlign w:val="center"/>
            <w:textDirection w:val="lrTb"/>
            <w:noWrap w:val="false"/>
          </w:tcPr>
          <w:p>
            <w:pPr>
              <w:rPr>
                <w:rFonts w:cs="宋体"/>
                <w:szCs w:val="24"/>
              </w:rPr>
            </w:pPr>
            <w:r>
              <w:rPr>
                <w:rFonts w:hint="eastAsia" w:cs="宋体"/>
                <w:spacing w:val="1"/>
                <w:szCs w:val="24"/>
              </w:rPr>
              <w:t xml:space="preserve">会议桌、办公桌、会议椅、办公椅、沙发、文件柜等相关办公</w:t>
            </w:r>
            <w:r>
              <w:rPr>
                <w:rFonts w:hint="eastAsia" w:cs="宋体"/>
                <w:szCs w:val="24"/>
              </w:rPr>
              <w:t xml:space="preserve">设施的数 </w:t>
            </w:r>
            <w:r>
              <w:rPr>
                <w:rFonts w:hint="eastAsia" w:cs="宋体"/>
                <w:spacing w:val="-3"/>
                <w:szCs w:val="24"/>
              </w:rPr>
              <w:t xml:space="preserve">量合计约</w:t>
            </w:r>
            <w:r>
              <w:rPr>
                <w:rFonts w:cs="宋体"/>
                <w:spacing w:val="-3"/>
                <w:szCs w:val="24"/>
              </w:rPr>
              <w:t xml:space="preserve">12</w:t>
            </w:r>
            <w:r>
              <w:rPr>
                <w:rFonts w:hint="eastAsia" w:cs="宋体"/>
                <w:spacing w:val="-3"/>
                <w:szCs w:val="24"/>
              </w:rPr>
              <w:t xml:space="preserve">0件</w:t>
            </w:r>
            <w:r/>
          </w:p>
        </w:tc>
        <w:tc>
          <w:tcPr>
            <w:tcW w:w="2317" w:type="dxa"/>
            <w:vAlign w:val="center"/>
            <w:textDirection w:val="lrTb"/>
            <w:noWrap w:val="false"/>
          </w:tcPr>
          <w:p>
            <w:pPr>
              <w:rPr>
                <w:rFonts w:cs="宋体"/>
                <w:szCs w:val="24"/>
              </w:rPr>
            </w:pPr>
            <w:r>
              <w:rPr>
                <w:rFonts w:hint="eastAsia" w:cs="宋体"/>
                <w:spacing w:val="-13"/>
                <w:szCs w:val="24"/>
              </w:rPr>
              <w:t xml:space="preserve">见“3.</w:t>
            </w:r>
            <w:r>
              <w:rPr>
                <w:rFonts w:cs="宋体"/>
                <w:spacing w:val="-13"/>
                <w:szCs w:val="24"/>
              </w:rPr>
              <w:t xml:space="preserve">3</w:t>
            </w:r>
            <w:r>
              <w:rPr>
                <w:rFonts w:hint="eastAsia" w:cs="宋体"/>
                <w:spacing w:val="-13"/>
                <w:szCs w:val="24"/>
              </w:rPr>
              <w:t xml:space="preserve">保洁服务”“3.</w:t>
            </w:r>
            <w:r>
              <w:rPr>
                <w:rFonts w:cs="宋体"/>
                <w:spacing w:val="-13"/>
                <w:szCs w:val="24"/>
              </w:rPr>
              <w:t xml:space="preserve">4</w:t>
            </w:r>
            <w:r>
              <w:rPr>
                <w:rFonts w:hint="eastAsia" w:cs="宋体"/>
                <w:spacing w:val="-13"/>
                <w:szCs w:val="24"/>
              </w:rPr>
              <w:t xml:space="preserve">会议服务</w:t>
            </w:r>
            <w:r>
              <w:rPr>
                <w:rFonts w:hint="eastAsia" w:cs="宋体"/>
                <w:spacing w:val="20"/>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9"/>
                <w:szCs w:val="24"/>
              </w:rPr>
            </w:pPr>
            <w:r>
              <w:rPr>
                <w:rFonts w:hint="eastAsia" w:cs="宋体"/>
                <w:spacing w:val="-9"/>
                <w:szCs w:val="24"/>
              </w:rPr>
              <w:t xml:space="preserve">会议室数量（个）及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会议室总数量</w:t>
            </w:r>
            <w:r>
              <w:rPr>
                <w:rFonts w:cs="宋体"/>
                <w:spacing w:val="-1"/>
                <w:szCs w:val="24"/>
              </w:rPr>
              <w:t xml:space="preserve">2</w:t>
            </w:r>
            <w:r>
              <w:rPr>
                <w:rFonts w:hint="eastAsia" w:cs="宋体"/>
                <w:spacing w:val="-1"/>
                <w:szCs w:val="24"/>
              </w:rPr>
              <w:t xml:space="preserve">个及总面积</w:t>
            </w:r>
            <w:r>
              <w:rPr>
                <w:rFonts w:cs="宋体"/>
                <w:spacing w:val="-1"/>
                <w:szCs w:val="24"/>
              </w:rPr>
              <w:t xml:space="preserve">140</w:t>
            </w:r>
            <w:r>
              <w:rPr>
                <w:rFonts w:hint="eastAsia" w:cs="宋体"/>
                <w:spacing w:val="-1"/>
                <w:szCs w:val="24"/>
              </w:rPr>
              <w:t xml:space="preserve">平方米</w:t>
            </w:r>
            <w:r/>
          </w:p>
        </w:tc>
        <w:tc>
          <w:tcPr>
            <w:tcW w:w="2317" w:type="dxa"/>
            <w:vAlign w:val="center"/>
            <w:textDirection w:val="lrTb"/>
            <w:noWrap w:val="false"/>
          </w:tcPr>
          <w:p>
            <w:pPr>
              <w:rPr>
                <w:rFonts w:cs="宋体"/>
                <w:szCs w:val="24"/>
              </w:rPr>
            </w:pPr>
            <w:r>
              <w:rPr>
                <w:rFonts w:hint="eastAsia" w:cs="宋体"/>
                <w:spacing w:val="5"/>
                <w:szCs w:val="24"/>
              </w:rPr>
              <w:t xml:space="preserve">见“3.3 保洁服务”“3.</w:t>
            </w:r>
            <w:r>
              <w:rPr>
                <w:rFonts w:cs="宋体"/>
                <w:spacing w:val="5"/>
                <w:szCs w:val="24"/>
              </w:rPr>
              <w:t xml:space="preserve">4</w:t>
            </w:r>
            <w:r>
              <w:rPr>
                <w:rFonts w:hint="eastAsia" w:cs="宋体"/>
                <w:spacing w:val="5"/>
                <w:szCs w:val="24"/>
              </w:rPr>
              <w:t xml:space="preserve"> 会议服务”</w:t>
            </w:r>
            <w:r/>
          </w:p>
        </w:tc>
      </w:tr>
      <w:tr>
        <w:trPr>
          <w:jc w:val="center"/>
          <w:trHeight w:val="686"/>
        </w:trPr>
        <w:tc>
          <w:tcPr>
            <w:tcW w:w="1404" w:type="dxa"/>
            <w:vAlign w:val="center"/>
            <w:textDirection w:val="lrTb"/>
            <w:noWrap w:val="false"/>
          </w:tcPr>
          <w:p>
            <w:pPr>
              <w:rPr>
                <w:rFonts w:cs="宋体"/>
                <w:szCs w:val="24"/>
              </w:rPr>
            </w:pPr>
            <w:r>
              <w:rPr>
                <w:rFonts w:hint="eastAsia" w:cs="宋体"/>
                <w:spacing w:val="-2"/>
                <w:szCs w:val="24"/>
              </w:rPr>
              <w:t xml:space="preserve">卫生间</w:t>
            </w:r>
            <w:r/>
          </w:p>
        </w:tc>
        <w:tc>
          <w:tcPr>
            <w:tcW w:w="2119" w:type="dxa"/>
            <w:vAlign w:val="center"/>
            <w:textDirection w:val="lrTb"/>
            <w:noWrap w:val="false"/>
          </w:tcPr>
          <w:p>
            <w:pPr>
              <w:rPr>
                <w:rFonts w:cs="宋体"/>
                <w:spacing w:val="-9"/>
                <w:szCs w:val="24"/>
              </w:rPr>
            </w:pPr>
            <w:r>
              <w:rPr>
                <w:rFonts w:hint="eastAsia" w:cs="宋体"/>
                <w:spacing w:val="-9"/>
                <w:szCs w:val="24"/>
              </w:rPr>
              <w:t xml:space="preserve">卫生间数量（个）及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卫生间数量</w:t>
            </w:r>
            <w:r>
              <w:rPr>
                <w:rFonts w:cs="宋体"/>
                <w:spacing w:val="-1"/>
                <w:szCs w:val="24"/>
              </w:rPr>
              <w:t xml:space="preserve">4</w:t>
            </w:r>
            <w:r>
              <w:rPr>
                <w:rFonts w:hint="eastAsia" w:cs="宋体"/>
                <w:spacing w:val="-1"/>
                <w:szCs w:val="24"/>
              </w:rPr>
              <w:t xml:space="preserve">套及总面积</w:t>
            </w:r>
            <w:r>
              <w:rPr>
                <w:rFonts w:cs="宋体"/>
                <w:spacing w:val="-1"/>
                <w:szCs w:val="24"/>
              </w:rPr>
              <w:t xml:space="preserve">60</w:t>
            </w:r>
            <w:r>
              <w:rPr>
                <w:rFonts w:hint="eastAsia" w:cs="宋体"/>
                <w:spacing w:val="-1"/>
                <w:szCs w:val="24"/>
              </w:rPr>
              <w:t xml:space="preserve">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537"/>
        </w:trPr>
        <w:tc>
          <w:tcPr>
            <w:tcW w:w="1404" w:type="dxa"/>
            <w:vAlign w:val="center"/>
            <w:vMerge w:val="restart"/>
            <w:textDirection w:val="lrTb"/>
            <w:noWrap w:val="false"/>
          </w:tcPr>
          <w:p>
            <w:pPr>
              <w:rPr>
                <w:rFonts w:cs="宋体"/>
                <w:szCs w:val="24"/>
              </w:rPr>
            </w:pPr>
            <w:r>
              <w:rPr>
                <w:rFonts w:hint="eastAsia" w:cs="宋体"/>
                <w:spacing w:val="27"/>
                <w:szCs w:val="24"/>
              </w:rPr>
              <w:t xml:space="preserve">设施设备</w:t>
            </w:r>
            <w:r>
              <w:rPr>
                <w:rFonts w:hint="eastAsia" w:cs="宋体"/>
                <w:spacing w:val="23"/>
                <w:szCs w:val="24"/>
              </w:rPr>
              <w:t xml:space="preserve">（可另行</w:t>
            </w:r>
            <w:r>
              <w:rPr>
                <w:rFonts w:hint="eastAsia" w:cs="宋体"/>
                <w:spacing w:val="-6"/>
                <w:szCs w:val="24"/>
              </w:rPr>
              <w:t xml:space="preserve">附表）</w:t>
            </w:r>
            <w:r/>
          </w:p>
        </w:tc>
        <w:tc>
          <w:tcPr>
            <w:tcW w:w="2119" w:type="dxa"/>
            <w:vAlign w:val="center"/>
            <w:textDirection w:val="lrTb"/>
            <w:noWrap w:val="false"/>
          </w:tcPr>
          <w:p>
            <w:pPr>
              <w:rPr>
                <w:rFonts w:cs="宋体"/>
                <w:spacing w:val="-1"/>
                <w:szCs w:val="24"/>
              </w:rPr>
            </w:pPr>
            <w:r>
              <w:rPr>
                <w:rFonts w:hint="eastAsia" w:cs="宋体"/>
                <w:spacing w:val="-1"/>
                <w:szCs w:val="24"/>
              </w:rPr>
              <w:t xml:space="preserve">空调系统</w:t>
            </w:r>
            <w:r/>
          </w:p>
        </w:tc>
        <w:tc>
          <w:tcPr>
            <w:tcW w:w="3244" w:type="dxa"/>
            <w:vAlign w:val="center"/>
            <w:textDirection w:val="lrTb"/>
            <w:noWrap w:val="false"/>
          </w:tcPr>
          <w:p>
            <w:pPr>
              <w:rPr>
                <w:rFonts w:cs="宋体"/>
                <w:szCs w:val="24"/>
              </w:rPr>
            </w:pPr>
            <w:r>
              <w:rPr>
                <w:rFonts w:hint="eastAsia" w:cs="宋体"/>
                <w:szCs w:val="24"/>
              </w:rPr>
              <w:t xml:space="preserve">壁挂式空调的数量约</w:t>
            </w:r>
            <w:r>
              <w:rPr>
                <w:rFonts w:cs="宋体"/>
                <w:szCs w:val="24"/>
              </w:rPr>
              <w:t xml:space="preserve">30</w:t>
            </w:r>
            <w:r>
              <w:rPr>
                <w:rFonts w:hint="eastAsia" w:cs="宋体"/>
                <w:szCs w:val="24"/>
              </w:rPr>
              <w:t xml:space="preserve">台、、柜机</w:t>
            </w:r>
            <w:r>
              <w:rPr>
                <w:rFonts w:cs="宋体"/>
                <w:szCs w:val="24"/>
              </w:rPr>
              <w:t xml:space="preserve">4</w:t>
            </w:r>
            <w:r>
              <w:rPr>
                <w:rFonts w:hint="eastAsia" w:cs="宋体"/>
                <w:szCs w:val="24"/>
              </w:rPr>
              <w:t xml:space="preserve">台</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537"/>
        </w:trPr>
        <w:tc>
          <w:tcPr>
            <w:tcW w:w="1404" w:type="dxa"/>
            <w:vAlign w:val="center"/>
            <w:vMerge w:val="continue"/>
            <w:textDirection w:val="lrTb"/>
            <w:noWrap w:val="false"/>
          </w:tcPr>
          <w:p>
            <w:pPr>
              <w:rPr>
                <w:rFonts w:cs="宋体"/>
                <w:spacing w:val="27"/>
                <w:szCs w:val="24"/>
              </w:rPr>
            </w:pPr>
            <w:r>
              <w:rPr>
                <w:rFonts w:cs="宋体"/>
                <w:spacing w:val="27"/>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消防系统</w:t>
            </w:r>
            <w:r/>
          </w:p>
        </w:tc>
        <w:tc>
          <w:tcPr>
            <w:tcW w:w="3244" w:type="dxa"/>
            <w:vAlign w:val="center"/>
            <w:textDirection w:val="lrTb"/>
            <w:noWrap w:val="false"/>
          </w:tcPr>
          <w:p>
            <w:pPr>
              <w:rPr>
                <w:rFonts w:cs="宋体"/>
                <w:szCs w:val="24"/>
              </w:rPr>
            </w:pPr>
            <w:r>
              <w:rPr>
                <w:rFonts w:hint="eastAsia" w:cs="宋体"/>
                <w:spacing w:val="-1"/>
                <w:szCs w:val="24"/>
              </w:rPr>
              <w:t xml:space="preserve">消火栓+</w:t>
            </w:r>
            <w:r>
              <w:rPr>
                <w:rFonts w:hint="eastAsia" w:cs="宋体"/>
                <w:szCs w:val="24"/>
              </w:rPr>
              <w:t xml:space="preserve">灭火器</w:t>
            </w:r>
            <w:r>
              <w:rPr>
                <w:rFonts w:hint="eastAsia" w:cs="宋体"/>
                <w:spacing w:val="-1"/>
                <w:szCs w:val="24"/>
              </w:rPr>
              <w:t xml:space="preserve">系统</w:t>
            </w:r>
            <w:r/>
          </w:p>
        </w:tc>
        <w:tc>
          <w:tcPr>
            <w:tcW w:w="2317" w:type="dxa"/>
            <w:vAlign w:val="center"/>
            <w:textDirection w:val="lrTb"/>
            <w:noWrap w:val="false"/>
          </w:tcPr>
          <w:p>
            <w:pPr>
              <w:rPr>
                <w:rFonts w:cs="宋体"/>
                <w:spacing w:val="-3"/>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685"/>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照明系统</w:t>
            </w:r>
            <w:r/>
          </w:p>
        </w:tc>
        <w:tc>
          <w:tcPr>
            <w:tcW w:w="3244" w:type="dxa"/>
            <w:vAlign w:val="center"/>
            <w:textDirection w:val="lrTb"/>
            <w:noWrap w:val="false"/>
          </w:tcPr>
          <w:p>
            <w:pPr>
              <w:rPr>
                <w:rFonts w:cs="宋体"/>
                <w:szCs w:val="24"/>
              </w:rPr>
            </w:pPr>
            <w:r>
              <w:rPr>
                <w:rFonts w:hint="eastAsia" w:cs="宋体"/>
                <w:szCs w:val="24"/>
              </w:rPr>
              <w:t xml:space="preserve">单回路照明系统</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588"/>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供配电系统</w:t>
            </w:r>
            <w:r/>
          </w:p>
        </w:tc>
        <w:tc>
          <w:tcPr>
            <w:tcW w:w="3244" w:type="dxa"/>
            <w:vAlign w:val="center"/>
            <w:textDirection w:val="lrTb"/>
            <w:noWrap w:val="false"/>
          </w:tcPr>
          <w:p>
            <w:pPr>
              <w:rPr>
                <w:rFonts w:cs="宋体"/>
                <w:spacing w:val="-1"/>
                <w:szCs w:val="24"/>
              </w:rPr>
            </w:pPr>
            <w:r>
              <w:rPr>
                <w:rFonts w:hint="eastAsia" w:cs="宋体"/>
                <w:spacing w:val="-1"/>
                <w:szCs w:val="24"/>
              </w:rPr>
              <w:t xml:space="preserve">低压柜</w:t>
            </w:r>
            <w:r>
              <w:rPr>
                <w:rFonts w:cs="宋体"/>
                <w:spacing w:val="-1"/>
                <w:szCs w:val="24"/>
              </w:rPr>
              <w:t xml:space="preserve">1</w:t>
            </w:r>
            <w:r>
              <w:rPr>
                <w:rFonts w:hint="eastAsia" w:cs="宋体"/>
                <w:spacing w:val="-1"/>
                <w:szCs w:val="24"/>
              </w:rPr>
              <w:t xml:space="preserve">组</w:t>
            </w:r>
            <w:r/>
          </w:p>
        </w:tc>
        <w:tc>
          <w:tcPr>
            <w:tcW w:w="2317" w:type="dxa"/>
            <w:vAlign w:val="center"/>
            <w:textDirection w:val="lrTb"/>
            <w:noWrap w:val="false"/>
          </w:tcPr>
          <w:p>
            <w:pPr>
              <w:rPr>
                <w:rFonts w:cs="宋体"/>
                <w:spacing w:val="-3"/>
                <w:szCs w:val="24"/>
              </w:rPr>
            </w:pPr>
            <w:r>
              <w:rPr>
                <w:rFonts w:hint="eastAsia" w:cs="宋体"/>
                <w:spacing w:val="-3"/>
                <w:szCs w:val="24"/>
              </w:rPr>
              <w:t xml:space="preserve">见“3.2公用设施设备维护服务</w:t>
            </w:r>
            <w:r>
              <w:rPr>
                <w:rFonts w:hint="eastAsia" w:cs="宋体"/>
                <w:spacing w:val="33"/>
                <w:szCs w:val="24"/>
              </w:rPr>
              <w:t xml:space="preserve">”</w:t>
            </w:r>
            <w:r/>
          </w:p>
        </w:tc>
      </w:tr>
    </w:tbl>
    <w:p>
      <w:pPr>
        <w:spacing w:line="560" w:lineRule="exact"/>
      </w:pPr>
      <w:r>
        <w:rPr>
          <w:rFonts w:hint="eastAsia"/>
        </w:rPr>
        <w:t xml:space="preserve">2.8陈集税务分局</w:t>
      </w:r>
      <w:r/>
    </w:p>
    <w:p>
      <w:pPr>
        <w:spacing w:line="560" w:lineRule="exact"/>
      </w:pPr>
      <w:r>
        <w:rPr>
          <w:rFonts w:hint="eastAsia"/>
        </w:rPr>
        <w:t xml:space="preserve">物业管理（建筑物）</w:t>
      </w:r>
      <w:r/>
    </w:p>
    <w:tbl>
      <w:tblPr>
        <w:tblStyle w:val="1046"/>
        <w:tblW w:w="9084"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Borders>
              <w:bottom w:val="single" w:color="auto" w:sz="4" w:space="0"/>
              <w:right w:val="single" w:color="auto" w:sz="4" w:space="0"/>
            </w:tcBorders>
            <w:tcW w:w="3523" w:type="dxa"/>
            <w:vAlign w:val="center"/>
            <w:textDirection w:val="lrTb"/>
            <w:noWrap w:val="false"/>
          </w:tcPr>
          <w:p>
            <w:pPr>
              <w:jc w:val="center"/>
              <w:rPr>
                <w:rFonts w:cs="宋体"/>
                <w:szCs w:val="24"/>
              </w:rPr>
            </w:pPr>
            <w:r>
              <w:rPr>
                <w:rFonts w:hint="eastAsia" w:cs="宋体"/>
                <w:b/>
                <w:bCs/>
                <w:spacing w:val="-1"/>
                <w:szCs w:val="24"/>
              </w:rPr>
              <w:t xml:space="preserve">名称</w:t>
            </w:r>
            <w:r/>
          </w:p>
        </w:tc>
        <w:tc>
          <w:tcPr>
            <w:tcBorders>
              <w:left w:val="single" w:color="auto" w:sz="4" w:space="0"/>
            </w:tcBorders>
            <w:tcW w:w="3244" w:type="dxa"/>
            <w:vAlign w:val="center"/>
            <w:textDirection w:val="lrTb"/>
            <w:noWrap w:val="false"/>
          </w:tcPr>
          <w:p>
            <w:pPr>
              <w:jc w:val="center"/>
              <w:rPr>
                <w:rFonts w:cs="宋体"/>
                <w:szCs w:val="24"/>
              </w:rPr>
            </w:pPr>
            <w:r>
              <w:rPr>
                <w:rFonts w:hint="eastAsia" w:cs="宋体"/>
                <w:b/>
                <w:bCs/>
                <w:spacing w:val="-3"/>
                <w:szCs w:val="24"/>
              </w:rPr>
              <w:t xml:space="preserve">明细</w:t>
            </w:r>
            <w:r/>
          </w:p>
        </w:tc>
        <w:tc>
          <w:tcPr>
            <w:tcW w:w="2317" w:type="dxa"/>
            <w:vAlign w:val="center"/>
            <w:textDirection w:val="lrTb"/>
            <w:noWrap w:val="false"/>
          </w:tcPr>
          <w:p>
            <w:pPr>
              <w:jc w:val="center"/>
              <w:rPr>
                <w:rFonts w:cs="宋体"/>
                <w:szCs w:val="24"/>
              </w:rPr>
            </w:pPr>
            <w:r>
              <w:rPr>
                <w:rFonts w:hint="eastAsia" w:cs="宋体"/>
                <w:b/>
                <w:bCs/>
                <w:szCs w:val="24"/>
              </w:rPr>
              <w:t xml:space="preserve">服务内容及标准</w:t>
            </w:r>
            <w:r/>
          </w:p>
        </w:tc>
      </w:tr>
      <w:tr>
        <w:trPr>
          <w:jc w:val="center"/>
          <w:trHeight w:val="458"/>
        </w:trPr>
        <w:tc>
          <w:tcPr>
            <w:gridSpan w:val="2"/>
            <w:tcBorders>
              <w:top w:val="single" w:color="auto" w:sz="4" w:space="0"/>
              <w:bottom w:val="single" w:color="auto" w:sz="4" w:space="0"/>
              <w:right w:val="single" w:color="auto" w:sz="4" w:space="0"/>
            </w:tcBorders>
            <w:tcW w:w="3523" w:type="dxa"/>
            <w:vAlign w:val="center"/>
            <w:textDirection w:val="lrTb"/>
            <w:noWrap w:val="false"/>
          </w:tcPr>
          <w:p>
            <w:pPr>
              <w:jc w:val="center"/>
              <w:rPr>
                <w:rFonts w:cs="宋体"/>
                <w:szCs w:val="24"/>
              </w:rPr>
            </w:pPr>
            <w:r>
              <w:rPr>
                <w:rFonts w:hint="eastAsia" w:cs="宋体"/>
                <w:spacing w:val="-7"/>
                <w:szCs w:val="24"/>
              </w:rPr>
              <w:t xml:space="preserve">建筑名称</w:t>
            </w:r>
            <w:r/>
          </w:p>
        </w:tc>
        <w:tc>
          <w:tcPr>
            <w:tcBorders>
              <w:left w:val="single" w:color="auto" w:sz="4" w:space="0"/>
            </w:tcBorders>
            <w:tcW w:w="3244" w:type="dxa"/>
            <w:vAlign w:val="center"/>
            <w:textDirection w:val="lrTb"/>
            <w:noWrap w:val="false"/>
          </w:tcPr>
          <w:p>
            <w:pPr>
              <w:jc w:val="center"/>
              <w:rPr>
                <w:rFonts w:cs="宋体"/>
                <w:szCs w:val="24"/>
              </w:rPr>
            </w:pPr>
            <w:r>
              <w:rPr>
                <w:rFonts w:hint="eastAsia" w:cs="宋体"/>
              </w:rPr>
              <w:t xml:space="preserve">仪征市陈集镇上林路1号</w:t>
            </w:r>
            <w:r/>
          </w:p>
        </w:tc>
        <w:tc>
          <w:tcPr>
            <w:tcW w:w="2317" w:type="dxa"/>
            <w:vAlign w:val="center"/>
            <w:textDirection w:val="lrTb"/>
            <w:noWrap w:val="false"/>
          </w:tcPr>
          <w:p>
            <w:pPr>
              <w:jc w:val="center"/>
              <w:rPr>
                <w:rFonts w:cs="宋体"/>
                <w:szCs w:val="24"/>
              </w:rPr>
            </w:pPr>
            <w:r>
              <w:rPr>
                <w:rFonts w:hint="eastAsia" w:cs="宋体"/>
              </w:rPr>
              <w:t xml:space="preserve">陈集税务分局</w:t>
            </w:r>
            <w:r/>
          </w:p>
        </w:tc>
      </w:tr>
      <w:tr>
        <w:trPr>
          <w:jc w:val="center"/>
          <w:trHeight w:val="458"/>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zCs w:val="24"/>
              </w:rPr>
              <w:t xml:space="preserve">总面积</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rPr>
                <w:rFonts w:cs="宋体"/>
                <w:szCs w:val="24"/>
              </w:rPr>
            </w:pPr>
            <w:r>
              <w:rPr>
                <w:rFonts w:hint="eastAsia" w:cs="宋体"/>
                <w:spacing w:val="-4"/>
                <w:szCs w:val="24"/>
              </w:rPr>
              <w:t xml:space="preserve">需保洁面积（㎡）</w:t>
            </w:r>
            <w:r/>
          </w:p>
        </w:tc>
        <w:tc>
          <w:tcPr>
            <w:tcBorders>
              <w:left w:val="single" w:color="auto" w:sz="4" w:space="0"/>
            </w:tcBorders>
            <w:tcW w:w="3244" w:type="dxa"/>
            <w:vAlign w:val="center"/>
            <w:textDirection w:val="lrTb"/>
            <w:noWrap w:val="false"/>
          </w:tcPr>
          <w:p>
            <w:pPr>
              <w:rPr>
                <w:rFonts w:cs="宋体"/>
                <w:szCs w:val="24"/>
              </w:rPr>
            </w:pPr>
            <w:r>
              <w:rPr>
                <w:rFonts w:hint="eastAsia" w:cs="宋体"/>
                <w:spacing w:val="-2"/>
                <w:szCs w:val="24"/>
              </w:rPr>
              <w:t xml:space="preserve">约</w:t>
            </w:r>
            <w:r>
              <w:rPr>
                <w:rFonts w:cs="宋体"/>
                <w:spacing w:val="-2"/>
                <w:szCs w:val="24"/>
              </w:rPr>
              <w:t xml:space="preserve">12</w:t>
            </w:r>
            <w:r>
              <w:rPr>
                <w:rFonts w:hint="eastAsia" w:cs="宋体"/>
                <w:spacing w:val="-2"/>
                <w:szCs w:val="24"/>
              </w:rPr>
              <w:t xml:space="preserve">00平方米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686"/>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pacing w:val="-8"/>
                <w:szCs w:val="24"/>
              </w:rPr>
              <w:t xml:space="preserve">门窗</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rPr>
                <w:rFonts w:cs="宋体"/>
                <w:szCs w:val="24"/>
              </w:rPr>
            </w:pPr>
            <w:r>
              <w:rPr>
                <w:rFonts w:hint="eastAsia" w:cs="宋体"/>
                <w:spacing w:val="-11"/>
                <w:szCs w:val="24"/>
              </w:rPr>
              <w:t xml:space="preserve">门窗总数量（个）及总面</w:t>
            </w:r>
            <w:r>
              <w:rPr>
                <w:rFonts w:hint="eastAsia" w:cs="宋体"/>
                <w:spacing w:val="-6"/>
                <w:szCs w:val="24"/>
              </w:rPr>
              <w:t xml:space="preserve">积（㎡）</w:t>
            </w:r>
            <w:r/>
          </w:p>
        </w:tc>
        <w:tc>
          <w:tcPr>
            <w:tcBorders>
              <w:left w:val="single" w:color="auto" w:sz="4" w:space="0"/>
            </w:tcBorders>
            <w:tcW w:w="3244" w:type="dxa"/>
            <w:vAlign w:val="center"/>
            <w:textDirection w:val="lrTb"/>
            <w:noWrap w:val="false"/>
          </w:tcPr>
          <w:p>
            <w:pPr>
              <w:rPr>
                <w:rFonts w:cs="宋体"/>
                <w:szCs w:val="24"/>
              </w:rPr>
            </w:pPr>
            <w:r>
              <w:rPr>
                <w:rFonts w:hint="eastAsia" w:cs="宋体"/>
                <w:spacing w:val="-1"/>
                <w:szCs w:val="24"/>
              </w:rPr>
              <w:t xml:space="preserve">门总数量</w:t>
            </w:r>
            <w:r>
              <w:rPr>
                <w:rFonts w:cs="宋体"/>
                <w:spacing w:val="-1"/>
                <w:szCs w:val="24"/>
              </w:rPr>
              <w:t xml:space="preserve">40</w:t>
            </w:r>
            <w:r>
              <w:rPr>
                <w:rFonts w:hint="eastAsia" w:cs="宋体"/>
                <w:spacing w:val="-1"/>
                <w:szCs w:val="24"/>
              </w:rPr>
              <w:t xml:space="preserve">扇，窗总数量</w:t>
            </w:r>
            <w:r>
              <w:rPr>
                <w:rFonts w:cs="宋体"/>
                <w:spacing w:val="-1"/>
                <w:szCs w:val="24"/>
              </w:rPr>
              <w:t xml:space="preserve">70</w:t>
            </w:r>
            <w:r>
              <w:rPr>
                <w:rFonts w:hint="eastAsia" w:cs="宋体"/>
                <w:spacing w:val="-1"/>
                <w:szCs w:val="24"/>
              </w:rPr>
              <w:t xml:space="preserve">扇，及总面积</w:t>
            </w:r>
            <w:r>
              <w:rPr>
                <w:rFonts w:cs="宋体"/>
                <w:spacing w:val="-1"/>
                <w:szCs w:val="24"/>
              </w:rPr>
              <w:t xml:space="preserve">6</w:t>
            </w:r>
            <w:r>
              <w:rPr>
                <w:rFonts w:hint="eastAsia" w:cs="宋体"/>
                <w:spacing w:val="-1"/>
                <w:szCs w:val="24"/>
              </w:rPr>
              <w:t xml:space="preserve">00平方米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Borders>
              <w:top w:val="single" w:color="auto" w:sz="4" w:space="0"/>
              <w:bottom w:val="single" w:color="auto" w:sz="4" w:space="0"/>
              <w:right w:val="single" w:color="auto" w:sz="4" w:space="0"/>
            </w:tcBorders>
            <w:tcW w:w="1404" w:type="dxa"/>
            <w:vAlign w:val="center"/>
            <w:textDirection w:val="lrTb"/>
            <w:noWrap w:val="false"/>
          </w:tcPr>
          <w:p>
            <w:pPr>
              <w:rPr>
                <w:rFonts w:cs="宋体"/>
                <w:szCs w:val="24"/>
              </w:rPr>
            </w:pPr>
            <w:r>
              <w:rPr>
                <w:rFonts w:hint="eastAsia" w:cs="宋体"/>
                <w:spacing w:val="-2"/>
                <w:szCs w:val="24"/>
              </w:rPr>
              <w:t xml:space="preserve">地面</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rPr>
                <w:rFonts w:cs="宋体"/>
                <w:szCs w:val="24"/>
              </w:rPr>
            </w:pPr>
            <w:r>
              <w:rPr>
                <w:rFonts w:hint="eastAsia" w:cs="宋体"/>
                <w:spacing w:val="8"/>
                <w:szCs w:val="24"/>
              </w:rPr>
              <w:t xml:space="preserve">地面各材质及总面积</w:t>
            </w:r>
            <w:r>
              <w:rPr>
                <w:rFonts w:hint="eastAsia" w:cs="宋体"/>
                <w:spacing w:val="-9"/>
                <w:szCs w:val="24"/>
              </w:rPr>
              <w:t xml:space="preserve">（㎡）</w:t>
            </w:r>
            <w:r/>
          </w:p>
        </w:tc>
        <w:tc>
          <w:tcPr>
            <w:tcBorders>
              <w:left w:val="single" w:color="auto" w:sz="4" w:space="0"/>
            </w:tcBorders>
            <w:tcW w:w="3244" w:type="dxa"/>
            <w:vAlign w:val="center"/>
            <w:textDirection w:val="lrTb"/>
            <w:noWrap w:val="false"/>
          </w:tcPr>
          <w:p>
            <w:pPr>
              <w:rPr>
                <w:rFonts w:cs="宋体"/>
                <w:szCs w:val="24"/>
              </w:rPr>
            </w:pPr>
            <w:r>
              <w:rPr>
                <w:rFonts w:hint="eastAsia" w:cs="宋体"/>
                <w:szCs w:val="24"/>
              </w:rPr>
              <w:t xml:space="preserve">瓷砖总面积</w:t>
            </w:r>
            <w:r>
              <w:rPr>
                <w:rFonts w:cs="宋体"/>
                <w:szCs w:val="24"/>
              </w:rPr>
              <w:t xml:space="preserve">12</w:t>
            </w:r>
            <w:r>
              <w:rPr>
                <w:rFonts w:hint="eastAsia" w:cs="宋体"/>
                <w:szCs w:val="24"/>
              </w:rPr>
              <w:t xml:space="preserve">00平方米</w:t>
            </w:r>
            <w:r/>
          </w:p>
        </w:tc>
        <w:tc>
          <w:tcPr>
            <w:tcW w:w="2317" w:type="dxa"/>
            <w:vAlign w:val="center"/>
            <w:textDirection w:val="lrTb"/>
            <w:noWrap w:val="false"/>
          </w:tcPr>
          <w:p>
            <w:pPr>
              <w:rPr>
                <w:rFonts w:cs="宋体"/>
                <w:szCs w:val="24"/>
              </w:rPr>
            </w:pPr>
            <w:r>
              <w:rPr>
                <w:rFonts w:hint="eastAsia" w:cs="宋体"/>
                <w:spacing w:val="4"/>
                <w:szCs w:val="24"/>
              </w:rPr>
              <w:t xml:space="preserve">见“3.3 保洁服务”</w:t>
            </w:r>
            <w:r/>
          </w:p>
        </w:tc>
      </w:tr>
      <w:tr>
        <w:trPr>
          <w:jc w:val="center"/>
          <w:trHeight w:val="686"/>
        </w:trPr>
        <w:tc>
          <w:tcPr>
            <w:tcBorders>
              <w:top w:val="single" w:color="auto" w:sz="4" w:space="0"/>
            </w:tcBorders>
            <w:tcW w:w="1404" w:type="dxa"/>
            <w:vAlign w:val="center"/>
            <w:textDirection w:val="lrTb"/>
            <w:noWrap w:val="false"/>
          </w:tcPr>
          <w:p>
            <w:pPr>
              <w:rPr>
                <w:rFonts w:cs="宋体"/>
                <w:spacing w:val="-2"/>
                <w:szCs w:val="24"/>
              </w:rPr>
            </w:pPr>
            <w:r>
              <w:rPr>
                <w:rFonts w:hint="eastAsia" w:cs="宋体"/>
                <w:spacing w:val="-2"/>
                <w:szCs w:val="24"/>
              </w:rPr>
              <w:t xml:space="preserve">餐厅</w:t>
            </w:r>
            <w:r/>
          </w:p>
        </w:tc>
        <w:tc>
          <w:tcPr>
            <w:tcBorders>
              <w:top w:val="single" w:color="auto" w:sz="4" w:space="0"/>
            </w:tcBorders>
            <w:tcW w:w="2119" w:type="dxa"/>
            <w:vAlign w:val="center"/>
            <w:textDirection w:val="lrTb"/>
            <w:noWrap w:val="false"/>
          </w:tcPr>
          <w:p>
            <w:pPr>
              <w:rPr>
                <w:rFonts w:cs="宋体"/>
                <w:spacing w:val="8"/>
                <w:szCs w:val="24"/>
              </w:rPr>
            </w:pPr>
            <w:r>
              <w:rPr>
                <w:rFonts w:hint="eastAsia" w:cs="宋体"/>
                <w:spacing w:val="8"/>
                <w:szCs w:val="24"/>
              </w:rPr>
              <w:t xml:space="preserve">用餐人数及面积</w:t>
            </w:r>
            <w:r/>
          </w:p>
        </w:tc>
        <w:tc>
          <w:tcPr>
            <w:tcW w:w="3244" w:type="dxa"/>
            <w:vAlign w:val="center"/>
            <w:textDirection w:val="lrTb"/>
            <w:noWrap w:val="false"/>
          </w:tcPr>
          <w:p>
            <w:pPr>
              <w:rPr>
                <w:rFonts w:cs="宋体"/>
                <w:szCs w:val="24"/>
              </w:rPr>
            </w:pPr>
            <w:r>
              <w:rPr>
                <w:rFonts w:hint="eastAsia" w:cs="宋体"/>
                <w:szCs w:val="24"/>
              </w:rPr>
              <w:t xml:space="preserve">平均</w:t>
            </w:r>
            <w:r>
              <w:rPr>
                <w:rFonts w:cs="宋体"/>
                <w:szCs w:val="24"/>
              </w:rPr>
              <w:t xml:space="preserve">15</w:t>
            </w:r>
            <w:r>
              <w:rPr>
                <w:rFonts w:hint="eastAsia" w:cs="宋体"/>
                <w:szCs w:val="24"/>
              </w:rPr>
              <w:t xml:space="preserve">人，</w:t>
            </w:r>
            <w:r>
              <w:rPr>
                <w:rFonts w:cs="宋体"/>
                <w:szCs w:val="24"/>
              </w:rPr>
              <w:t xml:space="preserve">70</w:t>
            </w:r>
            <w:r>
              <w:rPr>
                <w:rFonts w:hint="eastAsia" w:cs="宋体"/>
                <w:szCs w:val="24"/>
              </w:rPr>
              <w:t xml:space="preserve">平方米</w:t>
            </w:r>
            <w:r/>
          </w:p>
        </w:tc>
        <w:tc>
          <w:tcPr>
            <w:tcW w:w="2317" w:type="dxa"/>
            <w:vAlign w:val="center"/>
            <w:textDirection w:val="lrTb"/>
            <w:noWrap w:val="false"/>
          </w:tcPr>
          <w:p>
            <w:pPr>
              <w:rPr>
                <w:rFonts w:cs="宋体"/>
                <w:spacing w:val="4"/>
                <w:szCs w:val="24"/>
              </w:rPr>
            </w:pPr>
            <w:r>
              <w:rPr>
                <w:rFonts w:hint="eastAsia" w:cs="宋体"/>
                <w:spacing w:val="4"/>
                <w:szCs w:val="24"/>
              </w:rPr>
              <w:t xml:space="preserve">见“3.</w:t>
            </w:r>
            <w:r>
              <w:rPr>
                <w:rFonts w:cs="宋体"/>
                <w:spacing w:val="4"/>
                <w:szCs w:val="24"/>
              </w:rPr>
              <w:t xml:space="preserve">5</w:t>
            </w:r>
            <w:r>
              <w:rPr>
                <w:rFonts w:hint="eastAsia" w:cs="宋体"/>
                <w:spacing w:val="4"/>
                <w:szCs w:val="24"/>
              </w:rPr>
              <w:t xml:space="preserve">食堂餐饮服务”</w:t>
            </w:r>
            <w:r/>
          </w:p>
        </w:tc>
      </w:tr>
      <w:tr>
        <w:trPr>
          <w:jc w:val="center"/>
          <w:trHeight w:val="684"/>
        </w:trPr>
        <w:tc>
          <w:tcPr>
            <w:tcBorders>
              <w:bottom w:val="none" w:color="000000" w:sz="4" w:space="0"/>
            </w:tcBorders>
            <w:tcW w:w="1404" w:type="dxa"/>
            <w:vAlign w:val="center"/>
            <w:vMerge w:val="restart"/>
            <w:textDirection w:val="lrTb"/>
            <w:noWrap w:val="false"/>
          </w:tcPr>
          <w:p>
            <w:pPr>
              <w:rPr>
                <w:rFonts w:cs="宋体"/>
                <w:szCs w:val="24"/>
              </w:rPr>
            </w:pPr>
            <w:r>
              <w:rPr>
                <w:rFonts w:hint="eastAsia" w:cs="宋体"/>
                <w:spacing w:val="-1"/>
                <w:szCs w:val="24"/>
              </w:rPr>
              <w:t xml:space="preserve">会议室</w:t>
            </w:r>
            <w:r/>
          </w:p>
        </w:tc>
        <w:tc>
          <w:tcPr>
            <w:tcW w:w="2119" w:type="dxa"/>
            <w:vAlign w:val="center"/>
            <w:textDirection w:val="lrTb"/>
            <w:noWrap w:val="false"/>
          </w:tcPr>
          <w:p>
            <w:pPr>
              <w:rPr>
                <w:rFonts w:cs="宋体"/>
                <w:szCs w:val="24"/>
              </w:rPr>
            </w:pPr>
            <w:r>
              <w:rPr>
                <w:rFonts w:hint="eastAsia" w:cs="宋体"/>
                <w:spacing w:val="-2"/>
                <w:szCs w:val="24"/>
              </w:rPr>
              <w:t xml:space="preserve">室内设施说明</w:t>
            </w:r>
            <w:r/>
          </w:p>
        </w:tc>
        <w:tc>
          <w:tcPr>
            <w:tcW w:w="3244" w:type="dxa"/>
            <w:vAlign w:val="center"/>
            <w:textDirection w:val="lrTb"/>
            <w:noWrap w:val="false"/>
          </w:tcPr>
          <w:p>
            <w:pPr>
              <w:rPr>
                <w:rFonts w:cs="宋体"/>
                <w:szCs w:val="24"/>
              </w:rPr>
            </w:pPr>
            <w:r>
              <w:rPr>
                <w:rFonts w:hint="eastAsia" w:cs="宋体"/>
                <w:spacing w:val="1"/>
                <w:szCs w:val="24"/>
              </w:rPr>
              <w:t xml:space="preserve">会议桌、办公桌、会议椅、办公椅、沙发、文件柜等相关办公</w:t>
            </w:r>
            <w:r>
              <w:rPr>
                <w:rFonts w:hint="eastAsia" w:cs="宋体"/>
                <w:szCs w:val="24"/>
              </w:rPr>
              <w:t xml:space="preserve">设施的数 </w:t>
            </w:r>
            <w:r>
              <w:rPr>
                <w:rFonts w:hint="eastAsia" w:cs="宋体"/>
                <w:spacing w:val="-3"/>
                <w:szCs w:val="24"/>
              </w:rPr>
              <w:t xml:space="preserve">量合计约</w:t>
            </w:r>
            <w:r>
              <w:rPr>
                <w:rFonts w:cs="宋体"/>
                <w:spacing w:val="-3"/>
                <w:szCs w:val="24"/>
              </w:rPr>
              <w:t xml:space="preserve">13</w:t>
            </w:r>
            <w:r>
              <w:rPr>
                <w:rFonts w:hint="eastAsia" w:cs="宋体"/>
                <w:spacing w:val="-3"/>
                <w:szCs w:val="24"/>
              </w:rPr>
              <w:t xml:space="preserve">0件</w:t>
            </w:r>
            <w:r/>
          </w:p>
        </w:tc>
        <w:tc>
          <w:tcPr>
            <w:tcW w:w="2317" w:type="dxa"/>
            <w:vAlign w:val="center"/>
            <w:textDirection w:val="lrTb"/>
            <w:noWrap w:val="false"/>
          </w:tcPr>
          <w:p>
            <w:pPr>
              <w:rPr>
                <w:rFonts w:cs="宋体"/>
                <w:szCs w:val="24"/>
              </w:rPr>
            </w:pPr>
            <w:r>
              <w:rPr>
                <w:rFonts w:hint="eastAsia" w:cs="宋体"/>
                <w:spacing w:val="-13"/>
                <w:szCs w:val="24"/>
              </w:rPr>
              <w:t xml:space="preserve">见“3.</w:t>
            </w:r>
            <w:r>
              <w:rPr>
                <w:rFonts w:cs="宋体"/>
                <w:spacing w:val="-13"/>
                <w:szCs w:val="24"/>
              </w:rPr>
              <w:t xml:space="preserve">3</w:t>
            </w:r>
            <w:r>
              <w:rPr>
                <w:rFonts w:hint="eastAsia" w:cs="宋体"/>
                <w:spacing w:val="-13"/>
                <w:szCs w:val="24"/>
              </w:rPr>
              <w:t xml:space="preserve">保洁服务”“3.</w:t>
            </w:r>
            <w:r>
              <w:rPr>
                <w:rFonts w:cs="宋体"/>
                <w:spacing w:val="-13"/>
                <w:szCs w:val="24"/>
              </w:rPr>
              <w:t xml:space="preserve">4</w:t>
            </w:r>
            <w:r>
              <w:rPr>
                <w:rFonts w:hint="eastAsia" w:cs="宋体"/>
                <w:spacing w:val="-13"/>
                <w:szCs w:val="24"/>
              </w:rPr>
              <w:t xml:space="preserve">会议服务</w:t>
            </w:r>
            <w:r>
              <w:rPr>
                <w:rFonts w:hint="eastAsia" w:cs="宋体"/>
                <w:spacing w:val="20"/>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9"/>
                <w:szCs w:val="24"/>
              </w:rPr>
            </w:pPr>
            <w:r>
              <w:rPr>
                <w:rFonts w:hint="eastAsia" w:cs="宋体"/>
                <w:spacing w:val="-9"/>
                <w:szCs w:val="24"/>
              </w:rPr>
              <w:t xml:space="preserve">会议室数量（个）及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会议室总数量</w:t>
            </w:r>
            <w:r>
              <w:rPr>
                <w:rFonts w:cs="宋体"/>
                <w:spacing w:val="-1"/>
                <w:szCs w:val="24"/>
              </w:rPr>
              <w:t xml:space="preserve">2</w:t>
            </w:r>
            <w:r>
              <w:rPr>
                <w:rFonts w:hint="eastAsia" w:cs="宋体"/>
                <w:spacing w:val="-1"/>
                <w:szCs w:val="24"/>
              </w:rPr>
              <w:t xml:space="preserve">个及总面积</w:t>
            </w:r>
            <w:r>
              <w:rPr>
                <w:rFonts w:cs="宋体"/>
                <w:spacing w:val="-1"/>
                <w:szCs w:val="24"/>
              </w:rPr>
              <w:t xml:space="preserve">150</w:t>
            </w:r>
            <w:r>
              <w:rPr>
                <w:rFonts w:hint="eastAsia" w:cs="宋体"/>
                <w:spacing w:val="-1"/>
                <w:szCs w:val="24"/>
              </w:rPr>
              <w:t xml:space="preserve">平方米</w:t>
            </w:r>
            <w:r/>
          </w:p>
        </w:tc>
        <w:tc>
          <w:tcPr>
            <w:tcW w:w="2317" w:type="dxa"/>
            <w:vAlign w:val="center"/>
            <w:textDirection w:val="lrTb"/>
            <w:noWrap w:val="false"/>
          </w:tcPr>
          <w:p>
            <w:pPr>
              <w:rPr>
                <w:rFonts w:cs="宋体"/>
                <w:szCs w:val="24"/>
              </w:rPr>
            </w:pPr>
            <w:r>
              <w:rPr>
                <w:rFonts w:hint="eastAsia" w:cs="宋体"/>
                <w:spacing w:val="5"/>
                <w:szCs w:val="24"/>
              </w:rPr>
              <w:t xml:space="preserve">见“3.3 保洁服务”“3.</w:t>
            </w:r>
            <w:r>
              <w:rPr>
                <w:rFonts w:cs="宋体"/>
                <w:spacing w:val="5"/>
                <w:szCs w:val="24"/>
              </w:rPr>
              <w:t xml:space="preserve">4</w:t>
            </w:r>
            <w:r>
              <w:rPr>
                <w:rFonts w:hint="eastAsia" w:cs="宋体"/>
                <w:spacing w:val="5"/>
                <w:szCs w:val="24"/>
              </w:rPr>
              <w:t xml:space="preserve">会议服务”</w:t>
            </w:r>
            <w:r/>
          </w:p>
        </w:tc>
      </w:tr>
      <w:tr>
        <w:trPr>
          <w:jc w:val="center"/>
          <w:trHeight w:val="686"/>
        </w:trPr>
        <w:tc>
          <w:tcPr>
            <w:tcW w:w="1404" w:type="dxa"/>
            <w:vAlign w:val="center"/>
            <w:textDirection w:val="lrTb"/>
            <w:noWrap w:val="false"/>
          </w:tcPr>
          <w:p>
            <w:pPr>
              <w:rPr>
                <w:rFonts w:cs="宋体"/>
                <w:szCs w:val="24"/>
              </w:rPr>
            </w:pPr>
            <w:r>
              <w:rPr>
                <w:rFonts w:hint="eastAsia" w:cs="宋体"/>
                <w:spacing w:val="-2"/>
                <w:szCs w:val="24"/>
              </w:rPr>
              <w:t xml:space="preserve">卫生间</w:t>
            </w:r>
            <w:r/>
          </w:p>
        </w:tc>
        <w:tc>
          <w:tcPr>
            <w:tcW w:w="2119" w:type="dxa"/>
            <w:vAlign w:val="center"/>
            <w:textDirection w:val="lrTb"/>
            <w:noWrap w:val="false"/>
          </w:tcPr>
          <w:p>
            <w:pPr>
              <w:rPr>
                <w:rFonts w:cs="宋体"/>
                <w:spacing w:val="-9"/>
                <w:szCs w:val="24"/>
              </w:rPr>
            </w:pPr>
            <w:r>
              <w:rPr>
                <w:rFonts w:hint="eastAsia" w:cs="宋体"/>
                <w:spacing w:val="-9"/>
                <w:szCs w:val="24"/>
              </w:rPr>
              <w:t xml:space="preserve">卫生间数量（个）及</w:t>
            </w:r>
            <w:r/>
          </w:p>
          <w:p>
            <w:pPr>
              <w:rPr>
                <w:rFonts w:cs="宋体"/>
                <w:szCs w:val="24"/>
              </w:rPr>
            </w:pPr>
            <w:r>
              <w:rPr>
                <w:rFonts w:hint="eastAsia" w:cs="宋体"/>
                <w:spacing w:val="-9"/>
                <w:szCs w:val="24"/>
              </w:rPr>
              <w:t xml:space="preserve">总面</w:t>
            </w:r>
            <w:r>
              <w:rPr>
                <w:rFonts w:hint="eastAsia" w:cs="宋体"/>
                <w:spacing w:val="-6"/>
                <w:szCs w:val="24"/>
              </w:rPr>
              <w:t xml:space="preserve">积（㎡）</w:t>
            </w:r>
            <w:r/>
          </w:p>
        </w:tc>
        <w:tc>
          <w:tcPr>
            <w:tcW w:w="3244" w:type="dxa"/>
            <w:vAlign w:val="center"/>
            <w:textDirection w:val="lrTb"/>
            <w:noWrap w:val="false"/>
          </w:tcPr>
          <w:p>
            <w:pPr>
              <w:rPr>
                <w:rFonts w:cs="宋体"/>
                <w:szCs w:val="24"/>
              </w:rPr>
            </w:pPr>
            <w:r>
              <w:rPr>
                <w:rFonts w:hint="eastAsia" w:cs="宋体"/>
                <w:spacing w:val="-1"/>
                <w:szCs w:val="24"/>
              </w:rPr>
              <w:t xml:space="preserve">卫生间数量</w:t>
            </w:r>
            <w:r>
              <w:rPr>
                <w:rFonts w:cs="宋体"/>
                <w:spacing w:val="-1"/>
                <w:szCs w:val="24"/>
              </w:rPr>
              <w:t xml:space="preserve">3</w:t>
            </w:r>
            <w:r>
              <w:rPr>
                <w:rFonts w:hint="eastAsia" w:cs="宋体"/>
                <w:spacing w:val="-1"/>
                <w:szCs w:val="24"/>
              </w:rPr>
              <w:t xml:space="preserve">套及总面积</w:t>
            </w:r>
            <w:r>
              <w:rPr>
                <w:rFonts w:cs="宋体"/>
                <w:spacing w:val="-1"/>
                <w:szCs w:val="24"/>
              </w:rPr>
              <w:t xml:space="preserve">60</w:t>
            </w:r>
            <w:r>
              <w:rPr>
                <w:rFonts w:hint="eastAsia" w:cs="宋体"/>
                <w:spacing w:val="-1"/>
                <w:szCs w:val="24"/>
              </w:rPr>
              <w:t xml:space="preserve">平方米</w:t>
            </w:r>
            <w:r/>
          </w:p>
        </w:tc>
        <w:tc>
          <w:tcPr>
            <w:tcW w:w="2317" w:type="dxa"/>
            <w:vAlign w:val="center"/>
            <w:textDirection w:val="lrTb"/>
            <w:noWrap w:val="false"/>
          </w:tcPr>
          <w:p>
            <w:pPr>
              <w:rPr>
                <w:rFonts w:cs="宋体"/>
                <w:szCs w:val="24"/>
              </w:rPr>
            </w:pPr>
            <w:r>
              <w:rPr>
                <w:rFonts w:hint="eastAsia" w:cs="宋体"/>
                <w:spacing w:val="9"/>
                <w:szCs w:val="24"/>
              </w:rPr>
              <w:t xml:space="preserve">见“3.3 保洁服务”</w:t>
            </w:r>
            <w:r/>
          </w:p>
        </w:tc>
      </w:tr>
      <w:tr>
        <w:trPr>
          <w:jc w:val="center"/>
          <w:trHeight w:val="537"/>
        </w:trPr>
        <w:tc>
          <w:tcPr>
            <w:tcW w:w="1404" w:type="dxa"/>
            <w:vAlign w:val="center"/>
            <w:vMerge w:val="restart"/>
            <w:textDirection w:val="lrTb"/>
            <w:noWrap w:val="false"/>
          </w:tcPr>
          <w:p>
            <w:pPr>
              <w:rPr>
                <w:rFonts w:cs="宋体"/>
                <w:szCs w:val="24"/>
              </w:rPr>
            </w:pPr>
            <w:r>
              <w:rPr>
                <w:rFonts w:hint="eastAsia" w:cs="宋体"/>
                <w:spacing w:val="27"/>
                <w:szCs w:val="24"/>
              </w:rPr>
              <w:t xml:space="preserve">设施设备</w:t>
            </w:r>
            <w:r>
              <w:rPr>
                <w:rFonts w:hint="eastAsia" w:cs="宋体"/>
                <w:spacing w:val="23"/>
                <w:szCs w:val="24"/>
              </w:rPr>
              <w:t xml:space="preserve">（可另行</w:t>
            </w:r>
            <w:r>
              <w:rPr>
                <w:rFonts w:hint="eastAsia" w:cs="宋体"/>
                <w:spacing w:val="-6"/>
                <w:szCs w:val="24"/>
              </w:rPr>
              <w:t xml:space="preserve">附表）</w:t>
            </w:r>
            <w:r/>
          </w:p>
        </w:tc>
        <w:tc>
          <w:tcPr>
            <w:tcW w:w="2119" w:type="dxa"/>
            <w:vAlign w:val="center"/>
            <w:textDirection w:val="lrTb"/>
            <w:noWrap w:val="false"/>
          </w:tcPr>
          <w:p>
            <w:pPr>
              <w:rPr>
                <w:rFonts w:cs="宋体"/>
                <w:spacing w:val="-1"/>
                <w:szCs w:val="24"/>
              </w:rPr>
            </w:pPr>
            <w:r>
              <w:rPr>
                <w:rFonts w:hint="eastAsia" w:cs="宋体"/>
                <w:spacing w:val="-1"/>
                <w:szCs w:val="24"/>
              </w:rPr>
              <w:t xml:space="preserve">空调系统</w:t>
            </w:r>
            <w:r/>
          </w:p>
        </w:tc>
        <w:tc>
          <w:tcPr>
            <w:tcW w:w="3244" w:type="dxa"/>
            <w:vAlign w:val="center"/>
            <w:textDirection w:val="lrTb"/>
            <w:noWrap w:val="false"/>
          </w:tcPr>
          <w:p>
            <w:pPr>
              <w:rPr>
                <w:rFonts w:cs="宋体"/>
                <w:szCs w:val="24"/>
              </w:rPr>
            </w:pPr>
            <w:r>
              <w:rPr>
                <w:rFonts w:hint="eastAsia" w:cs="宋体"/>
                <w:szCs w:val="24"/>
              </w:rPr>
              <w:t xml:space="preserve">壁挂式空调的数量约2</w:t>
            </w:r>
            <w:r>
              <w:rPr>
                <w:rFonts w:cs="宋体"/>
                <w:szCs w:val="24"/>
              </w:rPr>
              <w:t xml:space="preserve">5</w:t>
            </w:r>
            <w:r>
              <w:rPr>
                <w:rFonts w:hint="eastAsia" w:cs="宋体"/>
                <w:szCs w:val="24"/>
              </w:rPr>
              <w:t xml:space="preserve">台</w:t>
            </w:r>
            <w:bookmarkStart w:id="198" w:name="OLE_LINK2"/>
            <w:r>
              <w:rPr>
                <w:rFonts w:hint="eastAsia" w:cs="宋体"/>
                <w:szCs w:val="24"/>
              </w:rPr>
              <w:t xml:space="preserve">、柜机</w:t>
            </w:r>
            <w:r>
              <w:rPr>
                <w:rFonts w:cs="宋体"/>
                <w:szCs w:val="24"/>
              </w:rPr>
              <w:t xml:space="preserve">4</w:t>
            </w:r>
            <w:r>
              <w:rPr>
                <w:rFonts w:hint="eastAsia" w:cs="宋体"/>
                <w:szCs w:val="24"/>
              </w:rPr>
              <w:t xml:space="preserve">台</w:t>
            </w:r>
            <w:bookmarkEnd w:id="198"/>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537"/>
        </w:trPr>
        <w:tc>
          <w:tcPr>
            <w:tcW w:w="1404" w:type="dxa"/>
            <w:vAlign w:val="center"/>
            <w:vMerge w:val="continue"/>
            <w:textDirection w:val="lrTb"/>
            <w:noWrap w:val="false"/>
          </w:tcPr>
          <w:p>
            <w:pPr>
              <w:rPr>
                <w:rFonts w:cs="宋体"/>
                <w:spacing w:val="27"/>
                <w:szCs w:val="24"/>
              </w:rPr>
            </w:pPr>
            <w:r>
              <w:rPr>
                <w:rFonts w:cs="宋体"/>
                <w:spacing w:val="27"/>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消防系统</w:t>
            </w:r>
            <w:r/>
          </w:p>
        </w:tc>
        <w:tc>
          <w:tcPr>
            <w:tcW w:w="3244" w:type="dxa"/>
            <w:vAlign w:val="center"/>
            <w:textDirection w:val="lrTb"/>
            <w:noWrap w:val="false"/>
          </w:tcPr>
          <w:p>
            <w:pPr>
              <w:rPr>
                <w:rFonts w:cs="宋体"/>
                <w:szCs w:val="24"/>
              </w:rPr>
            </w:pPr>
            <w:r>
              <w:rPr>
                <w:rFonts w:hint="eastAsia" w:cs="宋体"/>
                <w:spacing w:val="-1"/>
                <w:szCs w:val="24"/>
              </w:rPr>
              <w:t xml:space="preserve">消火栓+</w:t>
            </w:r>
            <w:r>
              <w:rPr>
                <w:rFonts w:hint="eastAsia" w:cs="宋体"/>
                <w:szCs w:val="24"/>
              </w:rPr>
              <w:t xml:space="preserve">灭火器</w:t>
            </w:r>
            <w:r>
              <w:rPr>
                <w:rFonts w:hint="eastAsia" w:cs="宋体"/>
                <w:spacing w:val="-1"/>
                <w:szCs w:val="24"/>
              </w:rPr>
              <w:t xml:space="preserve">系统</w:t>
            </w:r>
            <w:r/>
          </w:p>
        </w:tc>
        <w:tc>
          <w:tcPr>
            <w:tcW w:w="2317" w:type="dxa"/>
            <w:vAlign w:val="center"/>
            <w:textDirection w:val="lrTb"/>
            <w:noWrap w:val="false"/>
          </w:tcPr>
          <w:p>
            <w:pPr>
              <w:rPr>
                <w:rFonts w:cs="宋体"/>
                <w:spacing w:val="-3"/>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723"/>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照明系统</w:t>
            </w:r>
            <w:r/>
          </w:p>
        </w:tc>
        <w:tc>
          <w:tcPr>
            <w:tcW w:w="3244" w:type="dxa"/>
            <w:vAlign w:val="center"/>
            <w:textDirection w:val="lrTb"/>
            <w:noWrap w:val="false"/>
          </w:tcPr>
          <w:p>
            <w:pPr>
              <w:rPr>
                <w:rFonts w:cs="宋体"/>
                <w:szCs w:val="24"/>
              </w:rPr>
            </w:pPr>
            <w:r>
              <w:rPr>
                <w:rFonts w:hint="eastAsia" w:cs="宋体"/>
                <w:szCs w:val="24"/>
              </w:rPr>
              <w:t xml:space="preserve">单回路照明系统</w:t>
            </w:r>
            <w:r/>
          </w:p>
        </w:tc>
        <w:tc>
          <w:tcPr>
            <w:tcW w:w="2317" w:type="dxa"/>
            <w:vAlign w:val="center"/>
            <w:textDirection w:val="lrTb"/>
            <w:noWrap w:val="false"/>
          </w:tcPr>
          <w:p>
            <w:pPr>
              <w:rPr>
                <w:rFonts w:cs="宋体"/>
                <w:szCs w:val="24"/>
              </w:rPr>
            </w:pPr>
            <w:r>
              <w:rPr>
                <w:rFonts w:hint="eastAsia" w:cs="宋体"/>
                <w:spacing w:val="-3"/>
                <w:szCs w:val="24"/>
              </w:rPr>
              <w:t xml:space="preserve">见“3.2公用设施设备维护服务</w:t>
            </w:r>
            <w:r>
              <w:rPr>
                <w:rFonts w:hint="eastAsia" w:cs="宋体"/>
                <w:spacing w:val="33"/>
                <w:szCs w:val="24"/>
              </w:rPr>
              <w:t xml:space="preserve">”</w:t>
            </w:r>
            <w:r/>
          </w:p>
        </w:tc>
      </w:tr>
      <w:tr>
        <w:trPr>
          <w:jc w:val="center"/>
          <w:trHeight w:val="685"/>
        </w:trPr>
        <w:tc>
          <w:tcPr>
            <w:tcW w:w="1404" w:type="dxa"/>
            <w:vAlign w:val="center"/>
            <w:vMerge w:val="continue"/>
            <w:textDirection w:val="lrTb"/>
            <w:noWrap w:val="false"/>
          </w:tcPr>
          <w:p>
            <w:pPr>
              <w:rPr>
                <w:rFonts w:cs="宋体"/>
                <w:szCs w:val="24"/>
              </w:rPr>
            </w:pPr>
            <w:r>
              <w:rPr>
                <w:rFonts w:cs="宋体"/>
                <w:szCs w:val="24"/>
              </w:rPr>
            </w:r>
            <w:r/>
          </w:p>
        </w:tc>
        <w:tc>
          <w:tcPr>
            <w:tcW w:w="2119" w:type="dxa"/>
            <w:vAlign w:val="center"/>
            <w:textDirection w:val="lrTb"/>
            <w:noWrap w:val="false"/>
          </w:tcPr>
          <w:p>
            <w:pPr>
              <w:rPr>
                <w:rFonts w:cs="宋体"/>
                <w:spacing w:val="-1"/>
                <w:szCs w:val="24"/>
              </w:rPr>
            </w:pPr>
            <w:r>
              <w:rPr>
                <w:rFonts w:hint="eastAsia" w:cs="宋体"/>
                <w:spacing w:val="-1"/>
                <w:szCs w:val="24"/>
              </w:rPr>
              <w:t xml:space="preserve">供配电系统</w:t>
            </w:r>
            <w:r/>
          </w:p>
        </w:tc>
        <w:tc>
          <w:tcPr>
            <w:tcW w:w="3244" w:type="dxa"/>
            <w:vAlign w:val="center"/>
            <w:textDirection w:val="lrTb"/>
            <w:noWrap w:val="false"/>
          </w:tcPr>
          <w:p>
            <w:pPr>
              <w:rPr>
                <w:rFonts w:cs="宋体"/>
                <w:spacing w:val="-1"/>
                <w:szCs w:val="24"/>
              </w:rPr>
            </w:pPr>
            <w:r>
              <w:rPr>
                <w:rFonts w:hint="eastAsia" w:cs="宋体"/>
                <w:spacing w:val="-1"/>
                <w:szCs w:val="24"/>
              </w:rPr>
              <w:t xml:space="preserve">低压柜</w:t>
            </w:r>
            <w:r>
              <w:rPr>
                <w:rFonts w:cs="宋体"/>
                <w:spacing w:val="-1"/>
                <w:szCs w:val="24"/>
              </w:rPr>
              <w:t xml:space="preserve">1</w:t>
            </w:r>
            <w:r>
              <w:rPr>
                <w:rFonts w:hint="eastAsia" w:cs="宋体"/>
                <w:spacing w:val="-1"/>
                <w:szCs w:val="24"/>
              </w:rPr>
              <w:t xml:space="preserve">组</w:t>
            </w:r>
            <w:r/>
          </w:p>
        </w:tc>
        <w:tc>
          <w:tcPr>
            <w:tcW w:w="2317" w:type="dxa"/>
            <w:vAlign w:val="center"/>
            <w:textDirection w:val="lrTb"/>
            <w:noWrap w:val="false"/>
          </w:tcPr>
          <w:p>
            <w:pPr>
              <w:rPr>
                <w:rFonts w:cs="宋体"/>
                <w:spacing w:val="-3"/>
                <w:szCs w:val="24"/>
              </w:rPr>
            </w:pPr>
            <w:r>
              <w:rPr>
                <w:rFonts w:hint="eastAsia" w:cs="宋体"/>
                <w:spacing w:val="-3"/>
                <w:szCs w:val="24"/>
              </w:rPr>
              <w:t xml:space="preserve">见“3.2公用设施设备维护服务</w:t>
            </w:r>
            <w:r>
              <w:rPr>
                <w:rFonts w:hint="eastAsia" w:cs="宋体"/>
                <w:spacing w:val="33"/>
                <w:szCs w:val="24"/>
              </w:rPr>
              <w:t xml:space="preserve">”</w:t>
            </w:r>
            <w:r/>
          </w:p>
        </w:tc>
      </w:tr>
    </w:tbl>
    <w:p>
      <w:pPr>
        <w:spacing w:before="240" w:line="560" w:lineRule="exact"/>
        <w:rPr>
          <w:sz w:val="24"/>
          <w:szCs w:val="24"/>
        </w:rPr>
      </w:pPr>
      <w:r>
        <w:rPr>
          <w:rFonts w:hint="eastAsia"/>
          <w:sz w:val="24"/>
          <w:szCs w:val="24"/>
        </w:rPr>
        <w:t xml:space="preserve">（三）物业管理服务内容及标准</w:t>
      </w:r>
      <w:r/>
    </w:p>
    <w:p>
      <w:pPr>
        <w:ind w:firstLine="412"/>
        <w:spacing w:line="360" w:lineRule="auto"/>
        <w:rPr>
          <w:rFonts w:cs="宋体"/>
          <w:spacing w:val="-2"/>
          <w:szCs w:val="24"/>
        </w:rPr>
        <w:outlineLvl w:val="1"/>
      </w:pPr>
      <w:r>
        <w:rPr>
          <w:rFonts w:hint="eastAsia" w:cs="宋体"/>
          <w:spacing w:val="-2"/>
          <w:szCs w:val="24"/>
        </w:rPr>
        <w:t xml:space="preserve">物业管理服务内容主要包括保洁服务、公用设施设备运行维护服务（水电维修服务）、会议接待服务、食堂服务以及</w:t>
      </w:r>
      <w:bookmarkStart w:id="199" w:name="OLE_LINK38"/>
      <w:r/>
      <w:bookmarkStart w:id="200" w:name="OLE_LINK37"/>
      <w:r>
        <w:rPr>
          <w:rFonts w:hint="eastAsia" w:cs="宋体"/>
          <w:spacing w:val="-2"/>
          <w:szCs w:val="24"/>
        </w:rPr>
        <w:t xml:space="preserve">其它相关的管理服务</w:t>
      </w:r>
      <w:bookmarkEnd w:id="199"/>
      <w:r/>
      <w:bookmarkEnd w:id="200"/>
      <w:r>
        <w:rPr>
          <w:rFonts w:hint="eastAsia" w:cs="宋体"/>
          <w:spacing w:val="-2"/>
          <w:szCs w:val="24"/>
        </w:rPr>
        <w:t xml:space="preserve">。</w:t>
      </w:r>
      <w:r/>
    </w:p>
    <w:p>
      <w:pPr>
        <w:rPr>
          <w:rFonts w:ascii="宋体" w:hAnsi="宋体" w:cs="宋体"/>
          <w:szCs w:val="24"/>
        </w:rPr>
        <w:outlineLvl w:val="2"/>
      </w:pPr>
      <w:r>
        <w:rPr>
          <w:rFonts w:hint="eastAsia" w:ascii="宋体" w:hAnsi="宋体" w:cs="宋体"/>
          <w:b/>
          <w:bCs/>
          <w:spacing w:val="-1"/>
          <w:szCs w:val="24"/>
        </w:rPr>
        <w:t xml:space="preserve">3.1公共服务</w:t>
      </w:r>
      <w:r/>
    </w:p>
    <w:p>
      <w:pPr>
        <w:spacing w:line="29" w:lineRule="exact"/>
        <w:rPr>
          <w:rFonts w:ascii="宋体" w:hAnsi="宋体" w:cs="宋体"/>
          <w:szCs w:val="24"/>
        </w:rPr>
      </w:pPr>
      <w:r>
        <w:rPr>
          <w:rFonts w:ascii="宋体" w:hAnsi="宋体" w:cs="宋体"/>
          <w:szCs w:val="24"/>
        </w:rPr>
      </w:r>
      <w:r/>
    </w:p>
    <w:tbl>
      <w:tblPr>
        <w:tblStyle w:val="1046"/>
        <w:tblW w:w="91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21"/>
        <w:gridCol w:w="1440"/>
        <w:gridCol w:w="7005"/>
      </w:tblGrid>
      <w:tr>
        <w:trPr>
          <w:jc w:val="center"/>
        </w:trPr>
        <w:tc>
          <w:tcPr>
            <w:tcBorders>
              <w:top w:val="single" w:color="000000" w:sz="2" w:space="0"/>
              <w:left w:val="single" w:color="000000" w:sz="2" w:space="0"/>
              <w:bottom w:val="single" w:color="auto" w:sz="4" w:space="0"/>
              <w:right w:val="single" w:color="000000" w:sz="2" w:space="0"/>
            </w:tcBorders>
            <w:tcW w:w="721" w:type="dxa"/>
            <w:vAlign w:val="center"/>
            <w:textDirection w:val="lrTb"/>
            <w:noWrap w:val="false"/>
          </w:tcPr>
          <w:p>
            <w:pPr>
              <w:jc w:val="center"/>
              <w:rPr>
                <w:rFonts w:ascii="宋体" w:hAnsi="宋体" w:cs="微软雅黑"/>
                <w:szCs w:val="24"/>
              </w:rPr>
            </w:pPr>
            <w:r/>
            <w:bookmarkStart w:id="201" w:name="OLE_LINK3"/>
            <w:r>
              <w:rPr>
                <w:rFonts w:hint="eastAsia" w:ascii="宋体" w:hAnsi="宋体" w:cs="微软雅黑"/>
                <w:b/>
                <w:bCs/>
                <w:spacing w:val="-1"/>
                <w:szCs w:val="24"/>
              </w:rPr>
              <w:t xml:space="preserve">序号</w:t>
            </w:r>
            <w:r/>
          </w:p>
        </w:tc>
        <w:tc>
          <w:tcPr>
            <w:tcBorders>
              <w:top w:val="single" w:color="000000" w:sz="2" w:space="0"/>
              <w:left w:val="single" w:color="000000" w:sz="2" w:space="0"/>
              <w:bottom w:val="single" w:color="auto" w:sz="4" w:space="0"/>
              <w:right w:val="single" w:color="000000" w:sz="2" w:space="0"/>
            </w:tcBorders>
            <w:tcW w:w="1440" w:type="dxa"/>
            <w:vAlign w:val="center"/>
            <w:textDirection w:val="lrTb"/>
            <w:noWrap w:val="false"/>
          </w:tcPr>
          <w:p>
            <w:pPr>
              <w:jc w:val="center"/>
              <w:rPr>
                <w:rFonts w:ascii="宋体" w:hAnsi="宋体" w:cs="微软雅黑"/>
                <w:szCs w:val="24"/>
              </w:rPr>
            </w:pPr>
            <w:r>
              <w:rPr>
                <w:rFonts w:hint="eastAsia" w:ascii="宋体" w:hAnsi="宋体" w:cs="微软雅黑"/>
                <w:b/>
                <w:bCs/>
                <w:szCs w:val="24"/>
              </w:rPr>
              <w:t xml:space="preserve">服务内容</w:t>
            </w:r>
            <w:r/>
          </w:p>
        </w:tc>
        <w:tc>
          <w:tcPr>
            <w:tcBorders>
              <w:top w:val="single" w:color="000000" w:sz="2" w:space="0"/>
              <w:left w:val="single" w:color="000000" w:sz="2" w:space="0"/>
              <w:bottom w:val="single" w:color="000000" w:sz="2" w:space="0"/>
              <w:right w:val="single" w:color="000000" w:sz="2" w:space="0"/>
            </w:tcBorders>
            <w:tcW w:w="7005" w:type="dxa"/>
            <w:vAlign w:val="center"/>
            <w:textDirection w:val="lrTb"/>
            <w:noWrap w:val="false"/>
          </w:tcPr>
          <w:p>
            <w:pPr>
              <w:jc w:val="center"/>
              <w:rPr>
                <w:rFonts w:ascii="宋体" w:hAnsi="宋体" w:cs="微软雅黑"/>
                <w:szCs w:val="24"/>
              </w:rPr>
            </w:pPr>
            <w:r>
              <w:rPr>
                <w:rFonts w:hint="eastAsia" w:ascii="宋体" w:hAnsi="宋体" w:cs="微软雅黑"/>
                <w:b/>
                <w:bCs/>
                <w:szCs w:val="24"/>
              </w:rPr>
              <w:t xml:space="preserve">服务标准</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spacing w:line="283" w:lineRule="auto"/>
              <w:rPr>
                <w:rFonts w:ascii="宋体" w:hAnsi="宋体" w:cs="楷体"/>
                <w:szCs w:val="24"/>
              </w:rPr>
            </w:pPr>
            <w:r>
              <w:rPr>
                <w:rFonts w:hint="eastAsia" w:ascii="宋体" w:hAnsi="宋体" w:cs="宋体"/>
                <w:spacing w:val="-9"/>
                <w:szCs w:val="24"/>
              </w:rPr>
              <w:t xml:space="preserve">目标与责任</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cs="楷体"/>
                <w:szCs w:val="24"/>
              </w:rPr>
            </w:pPr>
            <w:r>
              <w:rPr>
                <w:rFonts w:hint="eastAsia" w:ascii="宋体" w:hAnsi="宋体" w:cs="宋体"/>
                <w:spacing w:val="-2"/>
                <w:szCs w:val="24"/>
              </w:rPr>
              <w:t xml:space="preserve">（</w:t>
            </w:r>
            <w:r>
              <w:rPr>
                <w:rFonts w:ascii="宋体" w:hAnsi="宋体" w:cs="Calibri"/>
                <w:spacing w:val="-2"/>
                <w:szCs w:val="24"/>
              </w:rPr>
              <w:t xml:space="preserve">1</w:t>
            </w:r>
            <w:r>
              <w:rPr>
                <w:rFonts w:hint="eastAsia" w:ascii="宋体" w:hAnsi="宋体" w:cs="宋体"/>
                <w:spacing w:val="-2"/>
                <w:szCs w:val="24"/>
              </w:rPr>
              <w:t xml:space="preserve">）结合采购人要求及物业服务实际情况，制定年度管理目标，明确责任分工，</w:t>
            </w:r>
            <w:r>
              <w:rPr>
                <w:rFonts w:hint="eastAsia" w:ascii="宋体" w:hAnsi="宋体" w:cs="宋体"/>
                <w:spacing w:val="-3"/>
                <w:szCs w:val="24"/>
              </w:rPr>
              <w:t xml:space="preserve">并制定配套实施方案。</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2</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1"/>
                <w:szCs w:val="24"/>
              </w:rPr>
              <w:t xml:space="preserve">服务人员要求</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cs="楷体"/>
                <w:szCs w:val="24"/>
              </w:rPr>
            </w:pPr>
            <w:r>
              <w:rPr>
                <w:rFonts w:hint="eastAsia" w:ascii="宋体" w:hAnsi="宋体" w:cs="宋体"/>
                <w:spacing w:val="-1"/>
                <w:szCs w:val="24"/>
              </w:rPr>
              <w:t xml:space="preserve">（</w:t>
            </w:r>
            <w:r>
              <w:rPr>
                <w:rFonts w:ascii="宋体" w:hAnsi="宋体" w:cs="Calibri"/>
                <w:spacing w:val="-1"/>
                <w:szCs w:val="24"/>
              </w:rPr>
              <w:t xml:space="preserve">1</w:t>
            </w:r>
            <w:r>
              <w:rPr>
                <w:rFonts w:hint="eastAsia" w:ascii="宋体" w:hAnsi="宋体" w:cs="宋体"/>
                <w:spacing w:val="-1"/>
                <w:szCs w:val="24"/>
              </w:rPr>
              <w:t xml:space="preserve">）每季度至少开展</w:t>
            </w:r>
            <w:r>
              <w:rPr>
                <w:rFonts w:ascii="宋体" w:hAnsi="宋体"/>
                <w:spacing w:val="-37"/>
                <w:szCs w:val="24"/>
              </w:rPr>
              <w:t xml:space="preserve"> </w:t>
            </w:r>
            <w:r>
              <w:rPr>
                <w:rFonts w:ascii="宋体" w:hAnsi="宋体" w:cs="Calibri"/>
                <w:spacing w:val="-1"/>
                <w:szCs w:val="24"/>
              </w:rPr>
              <w:t xml:space="preserve">1</w:t>
            </w:r>
            <w:r>
              <w:rPr>
                <w:rFonts w:hint="eastAsia" w:ascii="宋体" w:hAnsi="宋体" w:cs="宋体"/>
                <w:spacing w:val="-1"/>
                <w:szCs w:val="24"/>
              </w:rPr>
              <w:t xml:space="preserve">次岗位技能、职业素质、服务知识、客户文化、绿色节能环保等教育培训，并进行适当形式的考核。</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cs="楷体"/>
                <w:szCs w:val="24"/>
              </w:rPr>
            </w:pPr>
            <w:r>
              <w:rPr>
                <w:rFonts w:hint="eastAsia" w:ascii="宋体" w:hAnsi="宋体" w:cs="宋体"/>
                <w:szCs w:val="24"/>
              </w:rPr>
              <w:t xml:space="preserve">（</w:t>
            </w:r>
            <w:r>
              <w:rPr>
                <w:rFonts w:ascii="宋体" w:hAnsi="宋体" w:cs="Calibri"/>
                <w:szCs w:val="24"/>
              </w:rPr>
              <w:t xml:space="preserve">2</w:t>
            </w:r>
            <w:r>
              <w:rPr>
                <w:rFonts w:hint="eastAsia" w:ascii="宋体" w:hAnsi="宋体" w:cs="宋体"/>
                <w:szCs w:val="24"/>
              </w:rPr>
              <w:t xml:space="preserve">）根据采购人要求对服务人员进行从业资格审查，审查结果向采购人报备。</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cs="楷体"/>
                <w:szCs w:val="24"/>
              </w:rPr>
            </w:pPr>
            <w:r>
              <w:rPr>
                <w:rFonts w:hint="eastAsia" w:ascii="宋体" w:hAnsi="宋体" w:cs="宋体"/>
                <w:szCs w:val="24"/>
              </w:rPr>
              <w:t xml:space="preserve">（</w:t>
            </w:r>
            <w:r>
              <w:rPr>
                <w:rFonts w:ascii="宋体" w:hAnsi="宋体" w:cs="Calibri"/>
                <w:szCs w:val="24"/>
              </w:rPr>
              <w:t xml:space="preserve">3</w:t>
            </w:r>
            <w:r>
              <w:rPr>
                <w:rFonts w:hint="eastAsia" w:ascii="宋体" w:hAnsi="宋体" w:cs="宋体"/>
                <w:szCs w:val="24"/>
              </w:rPr>
              <w:t xml:space="preserve">）服务人员的年龄、学历、工作经验及资格条件应当与所在岗位能力要求相匹配，到岗前</w:t>
            </w:r>
            <w:r>
              <w:rPr>
                <w:rFonts w:hint="eastAsia" w:ascii="宋体" w:hAnsi="宋体" w:cs="宋体"/>
                <w:spacing w:val="-1"/>
                <w:szCs w:val="24"/>
              </w:rPr>
              <w:t xml:space="preserve">应当经过</w:t>
            </w:r>
            <w:r>
              <w:rPr>
                <w:rFonts w:ascii="宋体" w:hAnsi="宋体"/>
                <w:szCs w:val="24"/>
              </w:rPr>
              <w:t xml:space="preserve"> </w:t>
            </w:r>
            <w:r>
              <w:rPr>
                <w:rFonts w:hint="eastAsia" w:ascii="宋体" w:hAnsi="宋体" w:cs="宋体"/>
                <w:spacing w:val="-2"/>
                <w:szCs w:val="24"/>
              </w:rPr>
              <w:t xml:space="preserve">必要的岗前培训以达到岗位能力要求，国家、行业规定应当取得职业资格证书或特种作业证书的，应当按规定持证上岗。</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cs="楷体"/>
                <w:szCs w:val="24"/>
              </w:rPr>
            </w:pPr>
            <w:r>
              <w:rPr>
                <w:rFonts w:hint="eastAsia" w:ascii="宋体" w:hAnsi="宋体" w:cs="宋体"/>
                <w:szCs w:val="24"/>
              </w:rPr>
              <w:t xml:space="preserve">（</w:t>
            </w:r>
            <w:r>
              <w:rPr>
                <w:rFonts w:ascii="宋体" w:hAnsi="宋体" w:cs="Calibri"/>
                <w:szCs w:val="24"/>
              </w:rPr>
              <w:t xml:space="preserve">4</w:t>
            </w:r>
            <w:r>
              <w:rPr>
                <w:rFonts w:hint="eastAsia" w:ascii="宋体" w:hAnsi="宋体" w:cs="宋体"/>
                <w:szCs w:val="24"/>
              </w:rPr>
              <w:t xml:space="preserve">）如采购人认为服务人员不适应岗位要求或存在其他影响工作的，可要求供应</w:t>
            </w:r>
            <w:r>
              <w:rPr>
                <w:rFonts w:hint="eastAsia" w:ascii="宋体" w:hAnsi="宋体" w:cs="宋体"/>
                <w:spacing w:val="-1"/>
                <w:szCs w:val="24"/>
              </w:rPr>
              <w:t xml:space="preserve">商进行调换。如因供</w:t>
            </w:r>
            <w:r>
              <w:rPr>
                <w:rFonts w:hint="eastAsia" w:ascii="宋体" w:hAnsi="宋体" w:cs="宋体"/>
                <w:szCs w:val="24"/>
              </w:rPr>
              <w:t xml:space="preserve">应商原因对服务人员进行调换，应当经采购人同意，</w:t>
            </w:r>
            <w:r>
              <w:rPr>
                <w:rFonts w:hint="eastAsia" w:ascii="宋体" w:hAnsi="宋体" w:cs="宋体"/>
                <w:spacing w:val="-1"/>
                <w:szCs w:val="24"/>
              </w:rPr>
              <w:t xml:space="preserve">更换比例不得超过本项目服务人员总数的</w:t>
            </w:r>
            <w:r>
              <w:rPr>
                <w:rFonts w:ascii="宋体" w:hAnsi="宋体" w:cs="Calibri"/>
                <w:spacing w:val="-1"/>
                <w:szCs w:val="24"/>
              </w:rPr>
              <w:t xml:space="preserve">20%</w:t>
            </w:r>
            <w:r>
              <w:rPr>
                <w:rFonts w:hint="eastAsia" w:ascii="宋体" w:hAnsi="宋体" w:cs="宋体"/>
                <w:spacing w:val="-1"/>
                <w:szCs w:val="24"/>
              </w:rPr>
              <w:t xml:space="preserve">。本项目</w:t>
            </w:r>
            <w:r>
              <w:rPr>
                <w:rFonts w:ascii="宋体" w:hAnsi="宋体"/>
                <w:szCs w:val="24"/>
              </w:rPr>
              <w:t xml:space="preserve"> </w:t>
            </w:r>
            <w:r>
              <w:rPr>
                <w:rFonts w:hint="eastAsia" w:ascii="宋体" w:hAnsi="宋体" w:cs="宋体"/>
                <w:spacing w:val="-2"/>
                <w:szCs w:val="24"/>
              </w:rPr>
              <w:t xml:space="preserve">服务人员不得在其他项目兼职。</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5</w:t>
            </w:r>
            <w:r>
              <w:rPr>
                <w:rFonts w:hint="eastAsia" w:ascii="宋体" w:hAnsi="宋体" w:cs="宋体"/>
                <w:szCs w:val="24"/>
              </w:rPr>
              <w:t xml:space="preserve">）着装分类统一，佩戴标识。仪容整洁、姿态端正、举止文明。用语文明礼貌，态度温和耐心。</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3</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1"/>
                <w:szCs w:val="24"/>
              </w:rPr>
              <w:t xml:space="preserve">保密和思想政治教育</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1</w:t>
            </w:r>
            <w:r>
              <w:rPr>
                <w:rFonts w:hint="eastAsia" w:ascii="宋体" w:hAnsi="宋体" w:cs="宋体"/>
                <w:szCs w:val="24"/>
              </w:rPr>
              <w:t xml:space="preserve">）建立保密管理制度。制度内容应当包括但不限于：①明确重点要害岗位保密职责。②对涉密工作岗位的保密要求。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2</w:t>
            </w:r>
            <w:r>
              <w:rPr>
                <w:rFonts w:hint="eastAsia" w:ascii="宋体" w:hAnsi="宋体" w:cs="宋体"/>
                <w:szCs w:val="24"/>
              </w:rPr>
              <w:t xml:space="preserve">）根据采购人要求与涉密工作岗位的服务人员签订保密协议。保密协议应当向采购人报备。</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3</w:t>
            </w:r>
            <w:r>
              <w:rPr>
                <w:rFonts w:hint="eastAsia" w:ascii="宋体" w:hAnsi="宋体" w:cs="宋体"/>
                <w:szCs w:val="24"/>
              </w:rPr>
              <w:t xml:space="preserve">）每季度至少开展 </w:t>
            </w:r>
            <w:r>
              <w:rPr>
                <w:rFonts w:ascii="宋体" w:hAnsi="宋体"/>
                <w:szCs w:val="24"/>
              </w:rPr>
              <w:t xml:space="preserve">1 </w:t>
            </w:r>
            <w:r>
              <w:rPr>
                <w:rFonts w:hint="eastAsia" w:ascii="宋体" w:hAnsi="宋体" w:cs="宋体"/>
                <w:szCs w:val="24"/>
              </w:rPr>
              <w:t xml:space="preserve">次对服务人员进行保密、思想政治教育的培训，提高服务人员保密意识和思想 政治意识。新入职员工应当接受保密、思想政治教育培训，进行必要的人员经历审查，合格后签订保密协议方可上岗。</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4</w:t>
            </w:r>
            <w:r>
              <w:rPr>
                <w:rFonts w:hint="eastAsia" w:ascii="宋体" w:hAnsi="宋体" w:cs="宋体"/>
                <w:szCs w:val="24"/>
              </w:rPr>
              <w:t xml:space="preserve">）发现服务人员违法违规或重大过失，及时报告采购人，并采取必要补救措施。</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4</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2"/>
                <w:szCs w:val="24"/>
              </w:rPr>
              <w:t xml:space="preserve">档案管理</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1</w:t>
            </w:r>
            <w:r>
              <w:rPr>
                <w:rFonts w:hint="eastAsia" w:ascii="宋体" w:hAnsi="宋体" w:cs="宋体"/>
                <w:szCs w:val="24"/>
              </w:rPr>
              <w:t xml:space="preserve">）建立物业信息，准确、及时地对文件资料和服务记录进行归档保存，并确保其物理安全。</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2</w:t>
            </w:r>
            <w:r>
              <w:rPr>
                <w:rFonts w:hint="eastAsia" w:ascii="宋体" w:hAnsi="宋体" w:cs="宋体"/>
                <w:szCs w:val="24"/>
              </w:rPr>
              <w:t xml:space="preserve">）档案和记录齐全，包括但不限于：①采购人建议与投诉等。教育培训和考核记录。保密、思想政治教育培训记录。②公用设施设备维 护服务：设备台账、设备卡、使用说明、维保记录、巡查记录、设施设备安全运行、设施设备定期巡检、维护保养、维修档案等。③保洁服务：工作日志、清洁检查表、用品清单、客户反馈表等。</w:t>
            </w:r>
            <w:r>
              <w:rPr>
                <w:rFonts w:ascii="宋体" w:hAnsi="宋体" w:cs="宋体"/>
                <w:szCs w:val="24"/>
              </w:rPr>
              <w:fldChar w:fldCharType="begin"/>
            </w:r>
            <w:r>
              <w:rPr>
                <w:rFonts w:ascii="宋体" w:hAnsi="宋体" w:cs="宋体"/>
                <w:szCs w:val="24"/>
              </w:rPr>
              <w:instrText xml:space="preserve"> </w:instrText>
            </w:r>
            <w:r>
              <w:rPr>
                <w:rFonts w:hint="eastAsia" w:ascii="宋体" w:hAnsi="宋体" w:cs="宋体"/>
                <w:szCs w:val="24"/>
              </w:rPr>
              <w:instrText xml:space="preserve">= 4 \* GB3</w:instrText>
            </w:r>
            <w:r>
              <w:rPr>
                <w:rFonts w:ascii="宋体" w:hAnsi="宋体" w:cs="宋体"/>
                <w:szCs w:val="24"/>
              </w:rPr>
              <w:instrText xml:space="preserve"> </w:instrText>
            </w:r>
            <w:r>
              <w:rPr>
                <w:rFonts w:ascii="宋体" w:hAnsi="宋体" w:cs="宋体"/>
                <w:szCs w:val="24"/>
              </w:rPr>
              <w:fldChar w:fldCharType="separate"/>
            </w:r>
            <w:r>
              <w:rPr>
                <w:rFonts w:hint="eastAsia" w:ascii="宋体" w:hAnsi="宋体" w:cs="宋体"/>
                <w:szCs w:val="24"/>
              </w:rPr>
              <w:t xml:space="preserve">④</w:t>
            </w:r>
            <w:r>
              <w:rPr>
                <w:rFonts w:ascii="宋体" w:hAnsi="宋体" w:cs="宋体"/>
                <w:szCs w:val="24"/>
              </w:rPr>
              <w:fldChar w:fldCharType="end"/>
            </w:r>
            <w:r>
              <w:rPr>
                <w:rFonts w:hint="eastAsia" w:ascii="宋体" w:hAnsi="宋体" w:cs="宋体"/>
                <w:szCs w:val="24"/>
              </w:rPr>
              <w:t xml:space="preserve">其他：客户信息、财务明细、合同协议、信报信息登记、大件物品进出登记等。</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3</w:t>
            </w:r>
            <w:r>
              <w:rPr>
                <w:rFonts w:hint="eastAsia" w:ascii="宋体" w:hAnsi="宋体" w:cs="宋体"/>
                <w:szCs w:val="24"/>
              </w:rPr>
              <w:t xml:space="preserve">）遵守采购人的信息、档案资料保密要求，未经许可，不得将建筑物平面图等资料转作其他用途或向其他单位、个人提供。</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4</w:t>
            </w:r>
            <w:r>
              <w:rPr>
                <w:rFonts w:hint="eastAsia" w:ascii="宋体" w:hAnsi="宋体" w:cs="宋体"/>
                <w:szCs w:val="24"/>
              </w:rPr>
              <w:t xml:space="preserve">）履约结束后，相关资料交还采购人，采购人按政府采购相关规定存档。</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5</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2"/>
                <w:szCs w:val="24"/>
              </w:rPr>
              <w:t xml:space="preserve">服务改进</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1</w:t>
            </w:r>
            <w:r>
              <w:rPr>
                <w:rFonts w:hint="eastAsia" w:ascii="宋体" w:hAnsi="宋体" w:cs="宋体"/>
                <w:szCs w:val="24"/>
              </w:rPr>
              <w:t xml:space="preserve">）明确负责人，定期对物业服务过程进行自查，结合反馈意见与评价结果采取改进措施，持续提升管理与服务水平。</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2</w:t>
            </w:r>
            <w:r>
              <w:rPr>
                <w:rFonts w:hint="eastAsia" w:ascii="宋体" w:hAnsi="宋体" w:cs="宋体"/>
                <w:szCs w:val="24"/>
              </w:rPr>
              <w:t xml:space="preserve">）对不合格服务进行控制，对不合格服务的原因进行识别和分析，及时采取纠正措施，消除不合格的原因，防止不合格再发生。</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3</w:t>
            </w:r>
            <w:r>
              <w:rPr>
                <w:rFonts w:hint="eastAsia" w:ascii="宋体" w:hAnsi="宋体" w:cs="宋体"/>
                <w:szCs w:val="24"/>
              </w:rPr>
              <w:t xml:space="preserve">）需整改问题及时整改完成。</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6</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1"/>
                <w:szCs w:val="24"/>
              </w:rPr>
              <w:t xml:space="preserve">重大活动后勤保障</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1</w:t>
            </w:r>
            <w:r>
              <w:rPr>
                <w:rFonts w:hint="eastAsia" w:ascii="宋体" w:hAnsi="宋体" w:cs="宋体"/>
                <w:szCs w:val="24"/>
              </w:rPr>
              <w:t xml:space="preserve">）制订流程。配合采购人制订重大活动后勤保障工作流程，需对任务进行详细了解，并根据工作安排制定详细的后勤保障计划。</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2</w:t>
            </w:r>
            <w:r>
              <w:rPr>
                <w:rFonts w:hint="eastAsia" w:ascii="宋体" w:hAnsi="宋体" w:cs="宋体"/>
                <w:szCs w:val="24"/>
              </w:rPr>
              <w:t xml:space="preserve">）实施保障。按计划在关键区域和重点部位进行部署，确保任务顺利进行，对活动区域进行全面安全检查，发现并排除安全隐患。</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3</w:t>
            </w:r>
            <w:r>
              <w:rPr>
                <w:rFonts w:hint="eastAsia" w:ascii="宋体" w:hAnsi="宋体" w:cs="宋体"/>
                <w:szCs w:val="24"/>
              </w:rPr>
              <w:t xml:space="preserve">）收尾工作。对现场进行检查，做好清理工作。</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7</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1"/>
                <w:szCs w:val="24"/>
              </w:rPr>
              <w:t xml:space="preserve">应急保障预案</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1</w:t>
            </w:r>
            <w:r>
              <w:rPr>
                <w:rFonts w:hint="eastAsia" w:ascii="宋体" w:hAnsi="宋体" w:cs="宋体"/>
                <w:szCs w:val="24"/>
              </w:rPr>
              <w:t xml:space="preserve">）重点区域及安全隐患排查。结合项目的实际情况，对重点部位及危险隐患进行排查，并建立清单</w:t>
            </w:r>
            <w:r>
              <w:rPr>
                <w:rFonts w:ascii="宋体" w:hAnsi="宋体"/>
                <w:szCs w:val="24"/>
              </w:rPr>
              <w:t xml:space="preserve">/</w:t>
            </w:r>
            <w:r>
              <w:rPr>
                <w:rFonts w:hint="eastAsia" w:ascii="宋体" w:hAnsi="宋体" w:cs="宋体"/>
                <w:szCs w:val="24"/>
              </w:rPr>
              <w:t xml:space="preserve">台账；应当对危险隐患进行风险分析，制定相应措施进行控制或整改并定期监控；随着设施设备、服务内容的变化，及时更新清单</w:t>
            </w:r>
            <w:r>
              <w:rPr>
                <w:rFonts w:ascii="宋体" w:hAnsi="宋体"/>
                <w:szCs w:val="24"/>
              </w:rPr>
              <w:t xml:space="preserve">/</w:t>
            </w:r>
            <w:r>
              <w:rPr>
                <w:rFonts w:hint="eastAsia" w:ascii="宋体" w:hAnsi="宋体" w:cs="宋体"/>
                <w:szCs w:val="24"/>
              </w:rPr>
              <w:t xml:space="preserve">台账，使风险隐患始终处于受控状态。</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2</w:t>
            </w:r>
            <w:r>
              <w:rPr>
                <w:rFonts w:hint="eastAsia" w:ascii="宋体" w:hAnsi="宋体" w:cs="宋体"/>
                <w:szCs w:val="24"/>
              </w:rPr>
              <w:t xml:space="preserve">）应急预案的建立。根据办公楼隐患排查的结果和实际情况，制定专项预案，包括但不限于：火情 火警紧急处理应急预案、紧急疏散应急预案、停水停电应急预案、有限空间救援应急预案、高空作业救援应急预案、恶劣天气应对应急预案等。</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3</w:t>
            </w:r>
            <w:r>
              <w:rPr>
                <w:rFonts w:hint="eastAsia" w:ascii="宋体" w:hAnsi="宋体" w:cs="宋体"/>
                <w:szCs w:val="24"/>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4</w:t>
            </w:r>
            <w:r>
              <w:rPr>
                <w:rFonts w:hint="eastAsia" w:ascii="宋体" w:hAnsi="宋体" w:cs="宋体"/>
                <w:szCs w:val="24"/>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8</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1"/>
                <w:szCs w:val="24"/>
              </w:rPr>
              <w:t xml:space="preserve">服务方案及工作制度</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1</w:t>
            </w:r>
            <w:r>
              <w:rPr>
                <w:rFonts w:hint="eastAsia" w:ascii="宋体" w:hAnsi="宋体" w:cs="宋体"/>
                <w:szCs w:val="24"/>
              </w:rPr>
              <w:t xml:space="preserve">）制定工作制度，主要包括：人员录用制度、档案管理制度、物业服务管理制度、公用设施设备相关管理制度等。</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2</w:t>
            </w:r>
            <w:r>
              <w:rPr>
                <w:rFonts w:hint="eastAsia" w:ascii="宋体" w:hAnsi="宋体" w:cs="宋体"/>
                <w:szCs w:val="24"/>
              </w:rPr>
              <w:t xml:space="preserve">）制定项目实施方案，主要包括：交接方案、人员培训方案、人员稳定性方案、保密方案等。</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3</w:t>
            </w:r>
            <w:r>
              <w:rPr>
                <w:rFonts w:hint="eastAsia" w:ascii="宋体" w:hAnsi="宋体" w:cs="宋体"/>
                <w:szCs w:val="24"/>
              </w:rPr>
              <w:t xml:space="preserve">）制定物业服务方案，主要包括：公用设施设备维护服务方案、保洁服务方案、保安服务方案、会议服务方案等。</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9</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2"/>
                <w:szCs w:val="24"/>
              </w:rPr>
              <w:t xml:space="preserve">信报服务</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cs="楷体"/>
                <w:szCs w:val="24"/>
              </w:rPr>
            </w:pPr>
            <w:r>
              <w:rPr>
                <w:rFonts w:hint="eastAsia" w:ascii="宋体" w:hAnsi="宋体" w:cs="宋体"/>
                <w:spacing w:val="1"/>
                <w:szCs w:val="24"/>
              </w:rPr>
              <w:t xml:space="preserve">（</w:t>
            </w:r>
            <w:r>
              <w:rPr>
                <w:rFonts w:ascii="宋体" w:hAnsi="宋体" w:cs="Calibri"/>
                <w:spacing w:val="1"/>
                <w:szCs w:val="24"/>
              </w:rPr>
              <w:t xml:space="preserve">1</w:t>
            </w:r>
            <w:r>
              <w:rPr>
                <w:rFonts w:hint="eastAsia" w:ascii="宋体" w:hAnsi="宋体" w:cs="宋体"/>
                <w:spacing w:val="1"/>
                <w:szCs w:val="24"/>
              </w:rPr>
              <w:t xml:space="preserve">）对邮件、包裹和挂号信等进行正确分理、安全检查和防疫卫生检查。</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cs="楷体"/>
                <w:szCs w:val="24"/>
              </w:rPr>
            </w:pPr>
            <w:r>
              <w:rPr>
                <w:rFonts w:hint="eastAsia" w:ascii="宋体" w:hAnsi="宋体" w:cs="宋体"/>
                <w:spacing w:val="2"/>
                <w:szCs w:val="24"/>
              </w:rPr>
              <w:t xml:space="preserve">（</w:t>
            </w:r>
            <w:r>
              <w:rPr>
                <w:rFonts w:ascii="宋体" w:hAnsi="宋体" w:cs="Calibri"/>
                <w:spacing w:val="2"/>
                <w:szCs w:val="24"/>
              </w:rPr>
              <w:t xml:space="preserve">2</w:t>
            </w:r>
            <w:r>
              <w:rPr>
                <w:rFonts w:hint="eastAsia" w:ascii="宋体" w:hAnsi="宋体" w:cs="宋体"/>
                <w:spacing w:val="2"/>
                <w:szCs w:val="24"/>
              </w:rPr>
              <w:t xml:space="preserve">）及时投送或通知收件人领取。</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cs="楷体"/>
                <w:szCs w:val="24"/>
              </w:rPr>
            </w:pPr>
            <w:r>
              <w:rPr>
                <w:rFonts w:hint="eastAsia" w:ascii="宋体" w:hAnsi="宋体" w:cs="宋体"/>
                <w:spacing w:val="1"/>
                <w:szCs w:val="24"/>
              </w:rPr>
              <w:t xml:space="preserve">（</w:t>
            </w:r>
            <w:r>
              <w:rPr>
                <w:rFonts w:ascii="宋体" w:hAnsi="宋体" w:cs="Calibri"/>
                <w:spacing w:val="1"/>
                <w:szCs w:val="24"/>
              </w:rPr>
              <w:t xml:space="preserve">3</w:t>
            </w:r>
            <w:r>
              <w:rPr>
                <w:rFonts w:hint="eastAsia" w:ascii="宋体" w:hAnsi="宋体" w:cs="宋体"/>
                <w:spacing w:val="1"/>
                <w:szCs w:val="24"/>
              </w:rPr>
              <w:t xml:space="preserve">）大件物品出入向采购人报告，待采购人确认无误后放行。</w:t>
            </w:r>
            <w:r/>
          </w:p>
        </w:tc>
      </w:tr>
      <w:tr>
        <w:trPr>
          <w:jc w:val="center"/>
          <w:trHeight w:val="458"/>
        </w:trPr>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10</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1"/>
                <w:szCs w:val="24"/>
              </w:rPr>
              <w:t xml:space="preserve">服务热线及紧急维修</w:t>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1</w:t>
            </w:r>
            <w:r>
              <w:rPr>
                <w:rFonts w:hint="eastAsia" w:ascii="宋体" w:hAnsi="宋体" w:cs="宋体"/>
                <w:szCs w:val="24"/>
              </w:rPr>
              <w:t xml:space="preserve">）设置</w:t>
            </w:r>
            <w:r>
              <w:rPr>
                <w:rFonts w:ascii="宋体" w:hAnsi="宋体"/>
                <w:szCs w:val="24"/>
              </w:rPr>
              <w:t xml:space="preserve">24</w:t>
            </w:r>
            <w:r>
              <w:rPr>
                <w:rFonts w:hint="eastAsia" w:ascii="宋体" w:hAnsi="宋体" w:cs="宋体"/>
                <w:szCs w:val="24"/>
              </w:rPr>
              <w:t xml:space="preserve">小时报修服务热线。</w:t>
            </w:r>
            <w:r/>
          </w:p>
        </w:tc>
      </w:tr>
      <w:tr>
        <w:trPr>
          <w:jc w:val="center"/>
          <w:trHeight w:val="458"/>
        </w:trPr>
        <w:tc>
          <w:tcPr>
            <w:tcBorders>
              <w:top w:val="single" w:color="auto" w:sz="4" w:space="0"/>
              <w:left w:val="single" w:color="auto" w:sz="4" w:space="0"/>
              <w:bottom w:val="single" w:color="auto" w:sz="4" w:space="0"/>
              <w:right w:val="single" w:color="000000" w:sz="2" w:space="0"/>
            </w:tcBorders>
            <w:tcW w:w="721"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000000" w:sz="2" w:space="0"/>
              <w:bottom w:val="single" w:color="auto" w:sz="4" w:space="0"/>
              <w:right w:val="single" w:color="auto" w:sz="4" w:space="0"/>
            </w:tcBorders>
            <w:tcW w:w="1440"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05"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szCs w:val="24"/>
              </w:rPr>
              <w:t xml:space="preserve">2</w:t>
            </w:r>
            <w:r>
              <w:rPr>
                <w:rFonts w:hint="eastAsia" w:ascii="宋体" w:hAnsi="宋体" w:cs="宋体"/>
                <w:szCs w:val="24"/>
              </w:rPr>
              <w:t xml:space="preserve">）紧急维修应当</w:t>
            </w:r>
            <w:r>
              <w:rPr>
                <w:rFonts w:ascii="宋体" w:hAnsi="宋体"/>
                <w:szCs w:val="24"/>
              </w:rPr>
              <w:t xml:space="preserve">15</w:t>
            </w:r>
            <w:r>
              <w:rPr>
                <w:rFonts w:hint="eastAsia" w:ascii="宋体" w:hAnsi="宋体" w:cs="宋体"/>
                <w:szCs w:val="24"/>
              </w:rPr>
              <w:t xml:space="preserve">分钟内到达现场，不间断维修直至修复。</w:t>
            </w:r>
            <w:bookmarkEnd w:id="201"/>
            <w:r/>
          </w:p>
        </w:tc>
      </w:tr>
    </w:tbl>
    <w:p>
      <w:pPr>
        <w:rPr>
          <w:rFonts w:ascii="宋体" w:hAnsi="宋体" w:cs="宋体"/>
          <w:b/>
          <w:bCs/>
          <w:spacing w:val="-1"/>
          <w:szCs w:val="24"/>
        </w:rPr>
        <w:outlineLvl w:val="2"/>
      </w:pPr>
      <w:r>
        <w:rPr>
          <w:rFonts w:hint="eastAsia" w:ascii="宋体" w:hAnsi="宋体" w:cs="宋体"/>
          <w:b/>
          <w:bCs/>
          <w:spacing w:val="-1"/>
          <w:szCs w:val="24"/>
        </w:rPr>
        <w:t xml:space="preserve">3.2公用设施设备维护服务</w:t>
      </w:r>
      <w:r/>
    </w:p>
    <w:p>
      <w:pPr>
        <w:spacing w:line="29" w:lineRule="exact"/>
        <w:rPr>
          <w:rFonts w:ascii="宋体" w:hAnsi="宋体" w:cs="宋体"/>
          <w:szCs w:val="24"/>
        </w:rPr>
      </w:pPr>
      <w:r>
        <w:rPr>
          <w:rFonts w:ascii="宋体" w:hAnsi="宋体" w:cs="宋体"/>
          <w:szCs w:val="24"/>
        </w:rPr>
      </w:r>
      <w:r/>
    </w:p>
    <w:tbl>
      <w:tblPr>
        <w:tblStyle w:val="1046"/>
        <w:tblW w:w="92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93"/>
        <w:gridCol w:w="1395"/>
        <w:gridCol w:w="7062"/>
      </w:tblGrid>
      <w:tr>
        <w:trPr>
          <w:jc w:val="center"/>
          <w:trHeight w:val="463"/>
        </w:trPr>
        <w:tc>
          <w:tcPr>
            <w:tcBorders>
              <w:top w:val="single" w:color="000000" w:sz="2" w:space="0"/>
              <w:left w:val="single" w:color="000000" w:sz="2" w:space="0"/>
              <w:bottom w:val="single" w:color="auto" w:sz="4" w:space="0"/>
              <w:right w:val="single" w:color="000000" w:sz="2" w:space="0"/>
            </w:tcBorders>
            <w:tcW w:w="793" w:type="dxa"/>
            <w:vAlign w:val="center"/>
            <w:textDirection w:val="lrTb"/>
            <w:noWrap w:val="false"/>
          </w:tcPr>
          <w:p>
            <w:pPr>
              <w:jc w:val="center"/>
              <w:rPr>
                <w:rFonts w:ascii="宋体" w:hAnsi="宋体" w:cs="微软雅黑"/>
                <w:szCs w:val="24"/>
              </w:rPr>
            </w:pPr>
            <w:r>
              <w:rPr>
                <w:rFonts w:hint="eastAsia" w:ascii="宋体" w:hAnsi="宋体" w:cs="微软雅黑"/>
                <w:b/>
                <w:bCs/>
                <w:spacing w:val="-1"/>
                <w:szCs w:val="24"/>
              </w:rPr>
              <w:t xml:space="preserve">序号</w:t>
            </w:r>
            <w:r/>
          </w:p>
        </w:tc>
        <w:tc>
          <w:tcPr>
            <w:tcBorders>
              <w:top w:val="single" w:color="000000" w:sz="2" w:space="0"/>
              <w:left w:val="single" w:color="000000" w:sz="2" w:space="0"/>
              <w:bottom w:val="single" w:color="auto" w:sz="4" w:space="0"/>
              <w:right w:val="single" w:color="000000" w:sz="2" w:space="0"/>
            </w:tcBorders>
            <w:tcW w:w="1395" w:type="dxa"/>
            <w:vAlign w:val="center"/>
            <w:textDirection w:val="lrTb"/>
            <w:noWrap w:val="false"/>
          </w:tcPr>
          <w:p>
            <w:pPr>
              <w:jc w:val="center"/>
              <w:rPr>
                <w:rFonts w:ascii="宋体" w:hAnsi="宋体" w:cs="微软雅黑"/>
                <w:szCs w:val="24"/>
              </w:rPr>
            </w:pPr>
            <w:r>
              <w:rPr>
                <w:rFonts w:hint="eastAsia" w:ascii="宋体" w:hAnsi="宋体" w:cs="微软雅黑"/>
                <w:b/>
                <w:bCs/>
                <w:szCs w:val="24"/>
              </w:rPr>
              <w:t xml:space="preserve">服务内容</w:t>
            </w:r>
            <w:r/>
          </w:p>
        </w:tc>
        <w:tc>
          <w:tcPr>
            <w:tcBorders>
              <w:top w:val="single" w:color="000000" w:sz="2" w:space="0"/>
              <w:left w:val="single" w:color="000000" w:sz="2" w:space="0"/>
              <w:bottom w:val="single" w:color="000000" w:sz="2" w:space="0"/>
              <w:right w:val="single" w:color="000000" w:sz="2" w:space="0"/>
            </w:tcBorders>
            <w:tcW w:w="7062" w:type="dxa"/>
            <w:vAlign w:val="center"/>
            <w:textDirection w:val="lrTb"/>
            <w:noWrap w:val="false"/>
          </w:tcPr>
          <w:p>
            <w:pPr>
              <w:jc w:val="center"/>
              <w:rPr>
                <w:rFonts w:ascii="宋体" w:hAnsi="宋体" w:cs="微软雅黑"/>
                <w:szCs w:val="24"/>
              </w:rPr>
            </w:pPr>
            <w:r>
              <w:rPr>
                <w:rFonts w:hint="eastAsia" w:ascii="宋体" w:hAnsi="宋体" w:cs="微软雅黑"/>
                <w:b/>
                <w:bCs/>
                <w:szCs w:val="24"/>
              </w:rPr>
              <w:t xml:space="preserve">服务标准</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1</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基本要求</w:t>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1</w:t>
            </w:r>
            <w:r>
              <w:rPr>
                <w:rFonts w:hint="eastAsia" w:ascii="宋体" w:hAnsi="宋体" w:cs="宋体"/>
                <w:spacing w:val="-1"/>
                <w:szCs w:val="24"/>
              </w:rPr>
              <w:t xml:space="preserve">）重大节假日及恶劣天气前后，组织系统巡检</w:t>
            </w:r>
            <w:r>
              <w:rPr>
                <w:rFonts w:ascii="宋体" w:hAnsi="宋体"/>
                <w:spacing w:val="-1"/>
                <w:szCs w:val="24"/>
              </w:rPr>
              <w:t xml:space="preserve">1</w:t>
            </w:r>
            <w:r>
              <w:rPr>
                <w:rFonts w:hint="eastAsia" w:ascii="宋体" w:hAnsi="宋体" w:cs="宋体"/>
                <w:spacing w:val="-1"/>
                <w:szCs w:val="24"/>
              </w:rPr>
              <w:t xml:space="preserve">次。</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spacing w:val="-1"/>
                <w:szCs w:val="24"/>
              </w:rPr>
            </w:pPr>
            <w:r>
              <w:rPr>
                <w:rFonts w:ascii="宋体" w:hAnsi="宋体"/>
                <w:spacing w:val="-1"/>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2</w:t>
            </w:r>
            <w:r>
              <w:rPr>
                <w:rFonts w:hint="eastAsia" w:ascii="宋体" w:hAnsi="宋体" w:cs="宋体"/>
                <w:spacing w:val="-1"/>
                <w:szCs w:val="24"/>
              </w:rPr>
              <w:t xml:space="preserve">）具备设施设备安全、稳定运行的环境和场所（含有限空间），温湿度、照度、粉尘和烟雾浓度等符合相关安全规范。</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2</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3"/>
                <w:szCs w:val="24"/>
              </w:rPr>
              <w:t xml:space="preserve">设备机房</w:t>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1</w:t>
            </w:r>
            <w:r>
              <w:rPr>
                <w:rFonts w:hint="eastAsia" w:ascii="宋体" w:hAnsi="宋体" w:cs="宋体"/>
                <w:spacing w:val="-1"/>
                <w:szCs w:val="24"/>
              </w:rPr>
              <w:t xml:space="preserve">）设备机房门口有机房类别及安全标志。落实各类机房责任人、督查人，且设备系统图、应急预案</w:t>
            </w:r>
            <w:r>
              <w:rPr>
                <w:rFonts w:ascii="宋体" w:hAnsi="宋体"/>
                <w:spacing w:val="-1"/>
                <w:szCs w:val="24"/>
              </w:rPr>
              <w:t xml:space="preserve"> </w:t>
            </w:r>
            <w:r>
              <w:rPr>
                <w:rFonts w:hint="eastAsia" w:ascii="宋体" w:hAnsi="宋体" w:cs="宋体"/>
                <w:spacing w:val="-1"/>
                <w:szCs w:val="24"/>
              </w:rPr>
              <w:t xml:space="preserve">流程图、管理制度、特种作业人员资格证书等上墙文件或证书符合各设备机房国家标准规范要求，机房巡视及外来人员记录清晰完整，标识统一。</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2</w:t>
            </w:r>
            <w:r>
              <w:rPr>
                <w:rFonts w:hint="eastAsia" w:ascii="宋体" w:hAnsi="宋体" w:cs="宋体"/>
                <w:spacing w:val="-1"/>
                <w:szCs w:val="24"/>
              </w:rPr>
              <w:t xml:space="preserve">）设备机房门窗、锁具应当完好、有效。</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3</w:t>
            </w:r>
            <w:r>
              <w:rPr>
                <w:rFonts w:hint="eastAsia" w:ascii="宋体" w:hAnsi="宋体" w:cs="宋体"/>
                <w:spacing w:val="-1"/>
                <w:szCs w:val="24"/>
              </w:rPr>
              <w:t xml:space="preserve">）每半月至少开展 </w:t>
            </w:r>
            <w:r>
              <w:rPr>
                <w:rFonts w:ascii="宋体" w:hAnsi="宋体"/>
                <w:spacing w:val="-1"/>
                <w:szCs w:val="24"/>
              </w:rPr>
              <w:t xml:space="preserve">1</w:t>
            </w:r>
            <w:r>
              <w:rPr>
                <w:rFonts w:hint="eastAsia" w:ascii="宋体" w:hAnsi="宋体" w:cs="宋体"/>
                <w:spacing w:val="-1"/>
                <w:szCs w:val="24"/>
              </w:rPr>
              <w:t xml:space="preserve">次清洁，整洁有序、无杂物、无积尘、无鼠、无虫害，温湿度符合设备运行要求。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4</w:t>
            </w:r>
            <w:r>
              <w:rPr>
                <w:rFonts w:hint="eastAsia" w:ascii="宋体" w:hAnsi="宋体" w:cs="宋体"/>
                <w:spacing w:val="-1"/>
                <w:szCs w:val="24"/>
              </w:rPr>
              <w:t xml:space="preserve">）按各设备机房国家标准规范规定维护</w:t>
            </w:r>
            <w:r>
              <w:rPr>
                <w:rFonts w:ascii="宋体" w:hAnsi="宋体"/>
                <w:spacing w:val="-1"/>
                <w:szCs w:val="24"/>
              </w:rPr>
              <w:t xml:space="preserve">/</w:t>
            </w:r>
            <w:r>
              <w:rPr>
                <w:rFonts w:hint="eastAsia" w:ascii="宋体" w:hAnsi="宋体" w:cs="宋体"/>
                <w:spacing w:val="-1"/>
                <w:szCs w:val="24"/>
              </w:rPr>
              <w:t xml:space="preserve">保管消防、通风、应急照明，防止小动物进入。</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5</w:t>
            </w:r>
            <w:r>
              <w:rPr>
                <w:rFonts w:hint="eastAsia" w:ascii="宋体" w:hAnsi="宋体" w:cs="宋体"/>
                <w:spacing w:val="-1"/>
                <w:szCs w:val="24"/>
              </w:rPr>
              <w:t xml:space="preserve">）安全防护用具配置齐全，检验合格。</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6</w:t>
            </w:r>
            <w:r>
              <w:rPr>
                <w:rFonts w:hint="eastAsia" w:ascii="宋体" w:hAnsi="宋体" w:cs="宋体"/>
                <w:spacing w:val="-1"/>
                <w:szCs w:val="24"/>
              </w:rPr>
              <w:t xml:space="preserve">）应急设施设备用品应当齐全、完备，可随时启用。</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3</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2"/>
                <w:szCs w:val="24"/>
              </w:rPr>
              <w:t xml:space="preserve">给排水系统</w:t>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1</w:t>
            </w:r>
            <w:r>
              <w:rPr>
                <w:rFonts w:hint="eastAsia" w:ascii="宋体" w:hAnsi="宋体" w:cs="宋体"/>
                <w:spacing w:val="-1"/>
                <w:szCs w:val="24"/>
              </w:rPr>
              <w:t xml:space="preserve">）生活饮用水卫生符合《生活饮用水卫生标准》（</w:t>
            </w:r>
            <w:r>
              <w:rPr>
                <w:rFonts w:ascii="宋体" w:hAnsi="宋体"/>
                <w:spacing w:val="-1"/>
                <w:szCs w:val="24"/>
              </w:rPr>
              <w:t xml:space="preserve">GB5749</w:t>
            </w:r>
            <w:r>
              <w:rPr>
                <w:rFonts w:hint="eastAsia" w:ascii="宋体" w:hAnsi="宋体" w:cs="宋体"/>
                <w:spacing w:val="-1"/>
                <w:szCs w:val="24"/>
              </w:rPr>
              <w:t xml:space="preserve">）的相关要求</w:t>
            </w:r>
            <w:bookmarkStart w:id="202" w:name="OLE_LINK13"/>
            <w:r/>
            <w:bookmarkStart w:id="203" w:name="OLE_LINK12"/>
            <w:r>
              <w:rPr>
                <w:rFonts w:hint="eastAsia" w:ascii="宋体" w:hAnsi="宋体" w:cs="宋体"/>
                <w:spacing w:val="-1"/>
                <w:szCs w:val="24"/>
              </w:rPr>
              <w:t xml:space="preserve">，发现问题及时上报至采购人有关部门，配合处理。</w:t>
            </w:r>
            <w:bookmarkEnd w:id="202"/>
            <w:r/>
            <w:bookmarkEnd w:id="203"/>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2</w:t>
            </w:r>
            <w:r>
              <w:rPr>
                <w:rFonts w:hint="eastAsia" w:ascii="宋体" w:hAnsi="宋体" w:cs="宋体"/>
                <w:spacing w:val="-1"/>
                <w:szCs w:val="24"/>
              </w:rPr>
              <w:t xml:space="preserve">）二次供水卫生符合《二次供水设施卫生规范》（</w:t>
            </w:r>
            <w:r>
              <w:rPr>
                <w:rFonts w:ascii="宋体" w:hAnsi="宋体"/>
                <w:spacing w:val="-1"/>
                <w:szCs w:val="24"/>
              </w:rPr>
              <w:t xml:space="preserve">GB17051</w:t>
            </w:r>
            <w:r>
              <w:rPr>
                <w:rFonts w:hint="eastAsia" w:ascii="宋体" w:hAnsi="宋体" w:cs="宋体"/>
                <w:spacing w:val="-1"/>
                <w:szCs w:val="24"/>
              </w:rPr>
              <w:t xml:space="preserve">）的相关要求，发现问题及时上报至采购人有关部门，配合处理。</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3</w:t>
            </w:r>
            <w:r>
              <w:rPr>
                <w:rFonts w:hint="eastAsia" w:ascii="宋体" w:hAnsi="宋体" w:cs="宋体"/>
                <w:spacing w:val="-1"/>
                <w:szCs w:val="24"/>
              </w:rPr>
              <w:t xml:space="preserve">）设施设备、阀门、管道等运行正常，无跑、冒、滴、漏现象。</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4</w:t>
            </w:r>
            <w:r>
              <w:rPr>
                <w:rFonts w:hint="eastAsia" w:ascii="宋体" w:hAnsi="宋体" w:cs="宋体"/>
                <w:spacing w:val="-1"/>
                <w:szCs w:val="24"/>
              </w:rPr>
              <w:t xml:space="preserve">）有水泵房、水箱间的，每日至少巡视</w:t>
            </w:r>
            <w:r>
              <w:rPr>
                <w:rFonts w:ascii="宋体" w:hAnsi="宋体"/>
                <w:spacing w:val="-1"/>
                <w:szCs w:val="24"/>
              </w:rPr>
              <w:t xml:space="preserve">1</w:t>
            </w:r>
            <w:r>
              <w:rPr>
                <w:rFonts w:hint="eastAsia" w:ascii="宋体" w:hAnsi="宋体" w:cs="宋体"/>
                <w:spacing w:val="-1"/>
                <w:szCs w:val="24"/>
              </w:rPr>
              <w:t xml:space="preserve">次。</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5</w:t>
            </w:r>
            <w:r>
              <w:rPr>
                <w:rFonts w:hint="eastAsia" w:ascii="宋体" w:hAnsi="宋体" w:cs="宋体"/>
                <w:spacing w:val="-1"/>
                <w:szCs w:val="24"/>
              </w:rPr>
              <w:t xml:space="preserve">）遇供水单位限水、停水，按规定时间通知采购人。</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6</w:t>
            </w:r>
            <w:r>
              <w:rPr>
                <w:rFonts w:hint="eastAsia" w:ascii="宋体" w:hAnsi="宋体" w:cs="宋体"/>
                <w:spacing w:val="-1"/>
                <w:szCs w:val="24"/>
              </w:rPr>
              <w:t xml:space="preserve">）监督管理维保单位，每季度至少开展 </w:t>
            </w:r>
            <w:r>
              <w:rPr>
                <w:rFonts w:ascii="宋体" w:hAnsi="宋体"/>
                <w:spacing w:val="-1"/>
                <w:szCs w:val="24"/>
              </w:rPr>
              <w:t xml:space="preserve">1 </w:t>
            </w:r>
            <w:r>
              <w:rPr>
                <w:rFonts w:hint="eastAsia" w:ascii="宋体" w:hAnsi="宋体" w:cs="宋体"/>
                <w:spacing w:val="-1"/>
                <w:szCs w:val="24"/>
              </w:rPr>
              <w:t xml:space="preserve">次对排水管进行疏通、清污，保证室内外排水系统通畅。</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4</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8"/>
                <w:szCs w:val="24"/>
              </w:rPr>
              <w:t xml:space="preserve">电梯系统</w:t>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1</w:t>
            </w:r>
            <w:r>
              <w:rPr>
                <w:rFonts w:hint="eastAsia" w:ascii="宋体" w:hAnsi="宋体" w:cs="宋体"/>
                <w:spacing w:val="-1"/>
                <w:szCs w:val="24"/>
              </w:rPr>
              <w:t xml:space="preserve">）电梯运行平稳、无异响、平层、开关正常。每周至少开展 </w:t>
            </w:r>
            <w:r>
              <w:rPr>
                <w:rFonts w:ascii="宋体" w:hAnsi="宋体"/>
                <w:spacing w:val="-1"/>
                <w:szCs w:val="24"/>
              </w:rPr>
              <w:t xml:space="preserve">2</w:t>
            </w:r>
            <w:r>
              <w:rPr>
                <w:rFonts w:hint="eastAsia" w:ascii="宋体" w:hAnsi="宋体" w:cs="宋体"/>
                <w:spacing w:val="-1"/>
                <w:szCs w:val="24"/>
              </w:rPr>
              <w:t xml:space="preserve">次电梯的安全状况检查。</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2</w:t>
            </w:r>
            <w:r>
              <w:rPr>
                <w:rFonts w:hint="eastAsia" w:ascii="宋体" w:hAnsi="宋体" w:cs="宋体"/>
                <w:spacing w:val="-1"/>
                <w:szCs w:val="24"/>
              </w:rPr>
              <w:t xml:space="preserve">）监督管理维保单位，电梯准用证、年检合格证等证件齐全。相关证件、紧急救援电话和乘客注意事项置于轿厢醒目位置。</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3</w:t>
            </w:r>
            <w:r>
              <w:rPr>
                <w:rFonts w:hint="eastAsia" w:ascii="宋体" w:hAnsi="宋体" w:cs="宋体"/>
                <w:spacing w:val="-1"/>
                <w:szCs w:val="24"/>
              </w:rPr>
              <w:t xml:space="preserve">）监督管理维保单位，每年至少开展 </w:t>
            </w:r>
            <w:r>
              <w:rPr>
                <w:rFonts w:ascii="宋体" w:hAnsi="宋体"/>
                <w:spacing w:val="-1"/>
                <w:szCs w:val="24"/>
              </w:rPr>
              <w:t xml:space="preserve">1</w:t>
            </w:r>
            <w:r>
              <w:rPr>
                <w:rFonts w:hint="eastAsia" w:ascii="宋体" w:hAnsi="宋体" w:cs="宋体"/>
                <w:spacing w:val="-1"/>
                <w:szCs w:val="24"/>
              </w:rPr>
              <w:t xml:space="preserve">次对电梯的全面检测，并出具检测报告，核发电梯使用标志。</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4</w:t>
            </w:r>
            <w:r>
              <w:rPr>
                <w:rFonts w:hint="eastAsia" w:ascii="宋体" w:hAnsi="宋体" w:cs="宋体"/>
                <w:spacing w:val="-1"/>
                <w:szCs w:val="24"/>
              </w:rPr>
              <w:t xml:space="preserve">）监督管理维保单位，电梯维保应当符合《电梯维护保养规则》（</w:t>
            </w:r>
            <w:r>
              <w:rPr>
                <w:rFonts w:ascii="宋体" w:hAnsi="宋体"/>
                <w:spacing w:val="-1"/>
                <w:szCs w:val="24"/>
              </w:rPr>
              <w:t xml:space="preserve">TSG T5002</w:t>
            </w:r>
            <w:r>
              <w:rPr>
                <w:rFonts w:hint="eastAsia" w:ascii="宋体" w:hAnsi="宋体" w:cs="宋体"/>
                <w:spacing w:val="-1"/>
                <w:szCs w:val="24"/>
              </w:rPr>
              <w:t xml:space="preserve">）的有关要求。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5</w:t>
            </w:r>
            <w:r>
              <w:rPr>
                <w:rFonts w:hint="eastAsia" w:ascii="宋体" w:hAnsi="宋体" w:cs="宋体"/>
                <w:spacing w:val="-1"/>
                <w:szCs w:val="24"/>
              </w:rPr>
              <w:t xml:space="preserve">）监督管理维保单位，电梯使用应当符合《特种设备使用管理规则》（</w:t>
            </w:r>
            <w:r>
              <w:rPr>
                <w:rFonts w:ascii="宋体" w:hAnsi="宋体"/>
                <w:spacing w:val="-1"/>
                <w:szCs w:val="24"/>
              </w:rPr>
              <w:t xml:space="preserve">TSG08</w:t>
            </w:r>
            <w:r>
              <w:rPr>
                <w:rFonts w:hint="eastAsia" w:ascii="宋体" w:hAnsi="宋体" w:cs="宋体"/>
                <w:spacing w:val="-1"/>
                <w:szCs w:val="24"/>
              </w:rPr>
              <w:t xml:space="preserve">）的有关要求。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6</w:t>
            </w:r>
            <w:r>
              <w:rPr>
                <w:rFonts w:hint="eastAsia" w:ascii="宋体" w:hAnsi="宋体" w:cs="宋体"/>
                <w:spacing w:val="-1"/>
                <w:szCs w:val="24"/>
              </w:rPr>
              <w:t xml:space="preserve">）有电梯突发事件或事故的应急措施与救援预案，每年至少开展演练 </w:t>
            </w:r>
            <w:r>
              <w:rPr>
                <w:rFonts w:ascii="宋体" w:hAnsi="宋体"/>
                <w:spacing w:val="-1"/>
                <w:szCs w:val="24"/>
              </w:rPr>
              <w:t xml:space="preserve">1</w:t>
            </w:r>
            <w:r>
              <w:rPr>
                <w:rFonts w:hint="eastAsia" w:ascii="宋体" w:hAnsi="宋体" w:cs="宋体"/>
                <w:spacing w:val="-1"/>
                <w:szCs w:val="24"/>
              </w:rPr>
              <w:t xml:space="preserve">次。电梯出现故障，物业服务人员</w:t>
            </w:r>
            <w:r>
              <w:rPr>
                <w:rFonts w:ascii="宋体" w:hAnsi="宋体"/>
                <w:spacing w:val="-1"/>
                <w:szCs w:val="24"/>
              </w:rPr>
              <w:t xml:space="preserve"> 10</w:t>
            </w:r>
            <w:r>
              <w:rPr>
                <w:rFonts w:hint="eastAsia" w:ascii="宋体" w:hAnsi="宋体" w:cs="宋体"/>
                <w:spacing w:val="-1"/>
                <w:szCs w:val="24"/>
              </w:rPr>
              <w:t xml:space="preserve">分钟内到场应急处理。</w:t>
            </w:r>
            <w:r>
              <w:rPr>
                <w:rFonts w:ascii="宋体" w:hAnsi="宋体"/>
                <w:spacing w:val="-1"/>
                <w:szCs w:val="24"/>
              </w:rPr>
              <w:t xml:space="preserve"> </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7</w:t>
            </w:r>
            <w:r>
              <w:rPr>
                <w:rFonts w:hint="eastAsia" w:ascii="宋体" w:hAnsi="宋体" w:cs="宋体"/>
                <w:spacing w:val="-1"/>
                <w:szCs w:val="24"/>
              </w:rPr>
              <w:t xml:space="preserve">）到场进行救助和排除故障，电梯紧急电话保持畅通。</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8</w:t>
            </w:r>
            <w:r>
              <w:rPr>
                <w:rFonts w:hint="eastAsia" w:ascii="宋体" w:hAnsi="宋体" w:cs="宋体"/>
                <w:spacing w:val="-1"/>
                <w:szCs w:val="24"/>
              </w:rPr>
              <w:t xml:space="preserve">）监督管理维保单位，电梯维修、保养时在现场设置提示标识和防护围栏。</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9</w:t>
            </w:r>
            <w:r>
              <w:rPr>
                <w:rFonts w:hint="eastAsia" w:ascii="宋体" w:hAnsi="宋体" w:cs="宋体"/>
                <w:spacing w:val="-1"/>
                <w:szCs w:val="24"/>
              </w:rPr>
              <w:t xml:space="preserve">）根据采购人需求，合理设置电梯开启的数量、时间。</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spacing w:line="283" w:lineRule="auto"/>
              <w:rPr>
                <w:rFonts w:ascii="宋体" w:hAnsi="宋体" w:cs="楷体"/>
                <w:szCs w:val="24"/>
              </w:rPr>
            </w:pPr>
            <w:r>
              <w:rPr>
                <w:rFonts w:ascii="宋体" w:hAnsi="宋体" w:cs="Calibri"/>
                <w:szCs w:val="24"/>
              </w:rPr>
              <w:t xml:space="preserve">5</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4"/>
                <w:szCs w:val="24"/>
              </w:rPr>
              <w:t xml:space="preserve">空调系统</w:t>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1</w:t>
            </w:r>
            <w:r>
              <w:rPr>
                <w:rFonts w:hint="eastAsia" w:ascii="宋体" w:hAnsi="宋体" w:cs="宋体"/>
                <w:spacing w:val="-1"/>
                <w:szCs w:val="24"/>
              </w:rPr>
              <w:t xml:space="preserve">）监督管理维保单位，空调通风系统运行管理符合《空调通风系统运行管理标准》（</w:t>
            </w:r>
            <w:r>
              <w:rPr>
                <w:rFonts w:ascii="宋体" w:hAnsi="宋体"/>
                <w:spacing w:val="-1"/>
                <w:szCs w:val="24"/>
              </w:rPr>
              <w:t xml:space="preserve">GB50365</w:t>
            </w:r>
            <w:r>
              <w:rPr>
                <w:rFonts w:hint="eastAsia" w:ascii="宋体" w:hAnsi="宋体" w:cs="宋体"/>
                <w:spacing w:val="-1"/>
                <w:szCs w:val="24"/>
              </w:rPr>
              <w:t xml:space="preserve">）的相关要求。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2</w:t>
            </w:r>
            <w:r>
              <w:rPr>
                <w:rFonts w:hint="eastAsia" w:ascii="宋体" w:hAnsi="宋体" w:cs="宋体"/>
                <w:spacing w:val="-1"/>
                <w:szCs w:val="24"/>
              </w:rPr>
              <w:t xml:space="preserve">）办公楼内温湿度、空气质量等符合《室内空气质量标准》（</w:t>
            </w:r>
            <w:r>
              <w:rPr>
                <w:rFonts w:ascii="宋体" w:hAnsi="宋体"/>
                <w:spacing w:val="-1"/>
                <w:szCs w:val="24"/>
              </w:rPr>
              <w:t xml:space="preserve">GB/T18883</w:t>
            </w:r>
            <w:r>
              <w:rPr>
                <w:rFonts w:hint="eastAsia" w:ascii="宋体" w:hAnsi="宋体" w:cs="宋体"/>
                <w:spacing w:val="-1"/>
                <w:szCs w:val="24"/>
              </w:rPr>
              <w:t xml:space="preserve">）的相关要求。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3</w:t>
            </w:r>
            <w:r>
              <w:rPr>
                <w:rFonts w:hint="eastAsia" w:ascii="宋体" w:hAnsi="宋体" w:cs="宋体"/>
                <w:spacing w:val="-1"/>
                <w:szCs w:val="24"/>
              </w:rPr>
              <w:t xml:space="preserve">）监督管理维保单位，定期维保并做好记录，保证空调设施设备处于良好状态。</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4</w:t>
            </w:r>
            <w:r>
              <w:rPr>
                <w:rFonts w:hint="eastAsia" w:ascii="宋体" w:hAnsi="宋体" w:cs="宋体"/>
                <w:spacing w:val="-1"/>
                <w:szCs w:val="24"/>
              </w:rPr>
              <w:t xml:space="preserve">）中央空调运行前对冷水机组、循环水泵、冷却塔、风机等设施设备进行系统检查，运行期间每日至少开展 </w:t>
            </w:r>
            <w:r>
              <w:rPr>
                <w:rFonts w:ascii="宋体" w:hAnsi="宋体"/>
                <w:spacing w:val="-1"/>
                <w:szCs w:val="24"/>
              </w:rPr>
              <w:t xml:space="preserve">1</w:t>
            </w:r>
            <w:r>
              <w:rPr>
                <w:rFonts w:hint="eastAsia" w:ascii="宋体" w:hAnsi="宋体" w:cs="宋体"/>
                <w:spacing w:val="-1"/>
                <w:szCs w:val="24"/>
              </w:rPr>
              <w:t xml:space="preserve">次运行情况巡查。</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5</w:t>
            </w:r>
            <w:r>
              <w:rPr>
                <w:rFonts w:hint="eastAsia" w:ascii="宋体" w:hAnsi="宋体" w:cs="宋体"/>
                <w:spacing w:val="-1"/>
                <w:szCs w:val="24"/>
              </w:rPr>
              <w:t xml:space="preserve">）制冷、供暖系统温度设定及启用时间符合节能要求。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6</w:t>
            </w:r>
            <w:r>
              <w:rPr>
                <w:rFonts w:hint="eastAsia" w:ascii="宋体" w:hAnsi="宋体" w:cs="宋体"/>
                <w:spacing w:val="-1"/>
                <w:szCs w:val="24"/>
              </w:rPr>
              <w:t xml:space="preserve">）监督管理维保单位，发现故障或损坏应当在</w:t>
            </w:r>
            <w:r>
              <w:rPr>
                <w:rFonts w:ascii="宋体" w:hAnsi="宋体"/>
                <w:spacing w:val="-1"/>
                <w:szCs w:val="24"/>
              </w:rPr>
              <w:t xml:space="preserve">30</w:t>
            </w:r>
            <w:r>
              <w:rPr>
                <w:rFonts w:hint="eastAsia" w:ascii="宋体" w:hAnsi="宋体" w:cs="宋体"/>
                <w:spacing w:val="-1"/>
                <w:szCs w:val="24"/>
              </w:rPr>
              <w:t xml:space="preserve">分钟内到场，紧急维修应当在</w:t>
            </w:r>
            <w:r>
              <w:rPr>
                <w:rFonts w:ascii="宋体" w:hAnsi="宋体"/>
                <w:spacing w:val="-1"/>
                <w:szCs w:val="24"/>
              </w:rPr>
              <w:t xml:space="preserve">15</w:t>
            </w:r>
            <w:r>
              <w:rPr>
                <w:rFonts w:hint="eastAsia" w:ascii="宋体" w:hAnsi="宋体" w:cs="宋体"/>
                <w:spacing w:val="-1"/>
                <w:szCs w:val="24"/>
              </w:rPr>
              <w:t xml:space="preserve">分钟内到达现场，在</w:t>
            </w:r>
            <w:r>
              <w:rPr>
                <w:rFonts w:ascii="宋体" w:hAnsi="宋体"/>
                <w:spacing w:val="-1"/>
                <w:szCs w:val="24"/>
              </w:rPr>
              <w:t xml:space="preserve">12</w:t>
            </w:r>
            <w:r>
              <w:rPr>
                <w:rFonts w:hint="eastAsia" w:ascii="宋体" w:hAnsi="宋体" w:cs="宋体"/>
                <w:spacing w:val="-1"/>
                <w:szCs w:val="24"/>
              </w:rPr>
              <w:t xml:space="preserve">小时内维修完毕。</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6</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3"/>
                <w:szCs w:val="24"/>
              </w:rPr>
              <w:t xml:space="preserve">消防系统</w:t>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1"/>
                <w:szCs w:val="24"/>
              </w:rPr>
              <w:t xml:space="preserve">（</w:t>
            </w:r>
            <w:r>
              <w:rPr>
                <w:rFonts w:ascii="宋体" w:hAnsi="宋体" w:cs="Calibri"/>
                <w:spacing w:val="1"/>
                <w:szCs w:val="24"/>
              </w:rPr>
              <w:t xml:space="preserve">1</w:t>
            </w:r>
            <w:r>
              <w:rPr>
                <w:rFonts w:hint="eastAsia" w:ascii="宋体" w:hAnsi="宋体" w:cs="宋体"/>
                <w:spacing w:val="1"/>
                <w:szCs w:val="24"/>
              </w:rPr>
              <w:t xml:space="preserve">）</w:t>
            </w:r>
            <w:r>
              <w:rPr>
                <w:rFonts w:hint="eastAsia" w:ascii="宋体" w:hAnsi="宋体" w:cs="宋体"/>
                <w:spacing w:val="-1"/>
                <w:szCs w:val="24"/>
              </w:rPr>
              <w:t xml:space="preserve">监督管理维保单位，</w:t>
            </w:r>
            <w:r>
              <w:rPr>
                <w:rFonts w:hint="eastAsia" w:ascii="宋体" w:hAnsi="宋体" w:cs="宋体"/>
                <w:spacing w:val="1"/>
                <w:szCs w:val="24"/>
              </w:rPr>
              <w:t xml:space="preserve">消防设施的维护管理符合《建筑消防设施的维护管理》（</w:t>
            </w:r>
            <w:r>
              <w:rPr>
                <w:rFonts w:ascii="宋体" w:hAnsi="宋体" w:cs="Calibri"/>
                <w:szCs w:val="24"/>
              </w:rPr>
              <w:t xml:space="preserve">GB</w:t>
            </w:r>
            <w:r>
              <w:rPr>
                <w:rFonts w:ascii="宋体" w:hAnsi="宋体" w:cs="Calibri"/>
                <w:spacing w:val="1"/>
                <w:szCs w:val="24"/>
              </w:rPr>
              <w:t xml:space="preserve">25201</w:t>
            </w:r>
            <w:r>
              <w:rPr>
                <w:rFonts w:hint="eastAsia" w:ascii="宋体" w:hAnsi="宋体" w:cs="宋体"/>
                <w:spacing w:val="1"/>
                <w:szCs w:val="24"/>
              </w:rPr>
              <w:t xml:space="preserve">）的</w:t>
            </w:r>
            <w:r>
              <w:rPr>
                <w:rFonts w:hint="eastAsia" w:ascii="宋体" w:hAnsi="宋体" w:cs="宋体"/>
                <w:szCs w:val="24"/>
              </w:rPr>
              <w:t xml:space="preserve">相关要求。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1"/>
                <w:szCs w:val="24"/>
              </w:rPr>
              <w:t xml:space="preserve">（</w:t>
            </w:r>
            <w:r>
              <w:rPr>
                <w:rFonts w:ascii="宋体" w:hAnsi="宋体" w:cs="Calibri"/>
                <w:spacing w:val="1"/>
                <w:szCs w:val="24"/>
              </w:rPr>
              <w:t xml:space="preserve">2</w:t>
            </w:r>
            <w:r>
              <w:rPr>
                <w:rFonts w:hint="eastAsia" w:ascii="宋体" w:hAnsi="宋体" w:cs="宋体"/>
                <w:spacing w:val="1"/>
                <w:szCs w:val="24"/>
              </w:rPr>
              <w:t xml:space="preserve">）</w:t>
            </w:r>
            <w:r>
              <w:rPr>
                <w:rFonts w:hint="eastAsia" w:ascii="宋体" w:hAnsi="宋体" w:cs="宋体"/>
                <w:spacing w:val="-1"/>
                <w:szCs w:val="24"/>
              </w:rPr>
              <w:t xml:space="preserve">监督管理维保单位，</w:t>
            </w:r>
            <w:r>
              <w:rPr>
                <w:rFonts w:hint="eastAsia" w:ascii="宋体" w:hAnsi="宋体" w:cs="宋体"/>
                <w:spacing w:val="1"/>
                <w:szCs w:val="24"/>
              </w:rPr>
              <w:t xml:space="preserve">消防设备检测符合《建筑消防设施检测</w:t>
            </w:r>
            <w:r>
              <w:rPr>
                <w:rFonts w:hint="eastAsia" w:ascii="宋体" w:hAnsi="宋体" w:cs="宋体"/>
                <w:szCs w:val="24"/>
              </w:rPr>
              <w:t xml:space="preserve">技术规程》（</w:t>
            </w:r>
            <w:r>
              <w:rPr>
                <w:rFonts w:ascii="宋体" w:hAnsi="宋体" w:cs="Calibri"/>
                <w:szCs w:val="24"/>
              </w:rPr>
              <w:t xml:space="preserve">GA503</w:t>
            </w:r>
            <w:r>
              <w:rPr>
                <w:rFonts w:ascii="宋体" w:hAnsi="宋体" w:cs="Calibri"/>
                <w:spacing w:val="17"/>
                <w:szCs w:val="24"/>
              </w:rPr>
              <w:t xml:space="preserve"> </w:t>
            </w:r>
            <w:r>
              <w:rPr>
                <w:rFonts w:hint="eastAsia" w:ascii="宋体" w:hAnsi="宋体" w:cs="宋体"/>
                <w:szCs w:val="24"/>
              </w:rPr>
              <w:t xml:space="preserve">或</w:t>
            </w:r>
            <w:r>
              <w:rPr>
                <w:rFonts w:ascii="宋体" w:hAnsi="宋体"/>
                <w:spacing w:val="-50"/>
                <w:szCs w:val="24"/>
              </w:rPr>
              <w:t xml:space="preserve"> </w:t>
            </w:r>
            <w:r>
              <w:rPr>
                <w:rFonts w:ascii="宋体" w:hAnsi="宋体" w:cs="Calibri"/>
                <w:szCs w:val="24"/>
              </w:rPr>
              <w:t xml:space="preserve">XF503</w:t>
            </w:r>
            <w:r>
              <w:rPr>
                <w:rFonts w:hint="eastAsia" w:ascii="宋体" w:hAnsi="宋体" w:cs="宋体"/>
                <w:szCs w:val="24"/>
              </w:rPr>
              <w:t xml:space="preserve">）的相关要求。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1"/>
                <w:szCs w:val="24"/>
              </w:rPr>
              <w:t xml:space="preserve">（</w:t>
            </w:r>
            <w:r>
              <w:rPr>
                <w:rFonts w:ascii="宋体" w:hAnsi="宋体" w:cs="Calibri"/>
                <w:spacing w:val="1"/>
                <w:szCs w:val="24"/>
              </w:rPr>
              <w:t xml:space="preserve">3</w:t>
            </w:r>
            <w:r>
              <w:rPr>
                <w:rFonts w:hint="eastAsia" w:ascii="宋体" w:hAnsi="宋体" w:cs="宋体"/>
                <w:spacing w:val="1"/>
                <w:szCs w:val="24"/>
              </w:rPr>
              <w:t xml:space="preserve">）消防设施平面图、火警疏散示意图、防火分区图等按幢设置在楼层醒目位置。</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1"/>
                <w:szCs w:val="24"/>
              </w:rPr>
              <w:t xml:space="preserve">（</w:t>
            </w:r>
            <w:r>
              <w:rPr>
                <w:rFonts w:ascii="宋体" w:hAnsi="宋体" w:cs="Calibri"/>
                <w:spacing w:val="1"/>
                <w:szCs w:val="24"/>
              </w:rPr>
              <w:t xml:space="preserve">4</w:t>
            </w:r>
            <w:r>
              <w:rPr>
                <w:rFonts w:hint="eastAsia" w:ascii="宋体" w:hAnsi="宋体" w:cs="宋体"/>
                <w:spacing w:val="1"/>
                <w:szCs w:val="24"/>
              </w:rPr>
              <w:t xml:space="preserve">）消防系统各设施设备使用说明清晰，宜图文结合。</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1"/>
                <w:szCs w:val="24"/>
              </w:rPr>
              <w:t xml:space="preserve">（</w:t>
            </w:r>
            <w:r>
              <w:rPr>
                <w:rFonts w:ascii="宋体" w:hAnsi="宋体" w:cs="Calibri"/>
                <w:spacing w:val="-1"/>
                <w:szCs w:val="24"/>
              </w:rPr>
              <w:t xml:space="preserve">5</w:t>
            </w:r>
            <w:r>
              <w:rPr>
                <w:rFonts w:hint="eastAsia" w:ascii="宋体" w:hAnsi="宋体" w:cs="宋体"/>
                <w:spacing w:val="-1"/>
                <w:szCs w:val="24"/>
              </w:rPr>
              <w:t xml:space="preserve">）</w:t>
            </w:r>
            <w:r>
              <w:rPr>
                <w:rFonts w:ascii="宋体" w:hAnsi="宋体"/>
                <w:spacing w:val="-62"/>
                <w:szCs w:val="24"/>
              </w:rPr>
              <w:t xml:space="preserve"> </w:t>
            </w:r>
            <w:r>
              <w:rPr>
                <w:rFonts w:hint="eastAsia" w:ascii="宋体" w:hAnsi="宋体" w:cs="宋体"/>
                <w:spacing w:val="-1"/>
                <w:szCs w:val="24"/>
              </w:rPr>
              <w:t xml:space="preserve">自动喷水灭火系统启动正常。</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color w:val="auto"/>
                <w:szCs w:val="24"/>
              </w:rPr>
            </w:pPr>
            <w:r>
              <w:rPr>
                <w:rFonts w:hint="eastAsia" w:ascii="宋体" w:hAnsi="宋体" w:cs="宋体"/>
                <w:color w:val="auto"/>
                <w:spacing w:val="1"/>
                <w:szCs w:val="24"/>
              </w:rPr>
              <w:t xml:space="preserve">（</w:t>
            </w:r>
            <w:r>
              <w:rPr>
                <w:rFonts w:ascii="宋体" w:hAnsi="宋体" w:cs="Calibri"/>
                <w:color w:val="auto"/>
                <w:spacing w:val="1"/>
                <w:szCs w:val="24"/>
              </w:rPr>
              <w:t xml:space="preserve">6</w:t>
            </w:r>
            <w:r>
              <w:rPr>
                <w:rFonts w:hint="eastAsia" w:ascii="宋体" w:hAnsi="宋体" w:cs="宋体"/>
                <w:color w:val="auto"/>
                <w:spacing w:val="1"/>
                <w:szCs w:val="24"/>
              </w:rPr>
              <w:t xml:space="preserve">）消火栓箱、防火门、灭火器、消防水泵、红外线报警器、应急照明、安全疏散</w:t>
            </w:r>
            <w:r>
              <w:rPr>
                <w:rFonts w:hint="eastAsia" w:ascii="宋体" w:hAnsi="宋体" w:cs="宋体"/>
                <w:color w:val="auto"/>
                <w:szCs w:val="24"/>
              </w:rPr>
              <w:t xml:space="preserve">等系统运行正常。</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color w:val="auto"/>
                <w:szCs w:val="24"/>
              </w:rPr>
            </w:pPr>
            <w:r>
              <w:rPr>
                <w:rFonts w:hint="eastAsia" w:ascii="宋体" w:hAnsi="宋体" w:cs="宋体"/>
                <w:color w:val="auto"/>
                <w:spacing w:val="1"/>
                <w:szCs w:val="24"/>
              </w:rPr>
              <w:t xml:space="preserve">（</w:t>
            </w:r>
            <w:r>
              <w:rPr>
                <w:rFonts w:ascii="宋体" w:hAnsi="宋体" w:cs="Calibri"/>
                <w:color w:val="auto"/>
                <w:spacing w:val="1"/>
                <w:szCs w:val="24"/>
              </w:rPr>
              <w:t xml:space="preserve">7</w:t>
            </w:r>
            <w:r>
              <w:rPr>
                <w:rFonts w:hint="eastAsia" w:ascii="宋体" w:hAnsi="宋体" w:cs="宋体"/>
                <w:color w:val="auto"/>
                <w:spacing w:val="1"/>
                <w:szCs w:val="24"/>
              </w:rPr>
              <w:t xml:space="preserve">）消防联动控制系统运行良好，按规定执行联动值班要求。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1"/>
                <w:szCs w:val="24"/>
              </w:rPr>
              <w:t xml:space="preserve">（</w:t>
            </w:r>
            <w:r>
              <w:rPr>
                <w:rFonts w:ascii="宋体" w:hAnsi="宋体" w:cs="Calibri"/>
                <w:spacing w:val="1"/>
                <w:szCs w:val="24"/>
              </w:rPr>
              <w:t xml:space="preserve">8</w:t>
            </w:r>
            <w:r>
              <w:rPr>
                <w:rFonts w:hint="eastAsia" w:ascii="宋体" w:hAnsi="宋体" w:cs="宋体"/>
                <w:spacing w:val="1"/>
                <w:szCs w:val="24"/>
              </w:rPr>
              <w:t xml:space="preserve">）正压送风、防排烟系统运行正常。</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7</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1"/>
                <w:szCs w:val="24"/>
              </w:rPr>
              <w:t xml:space="preserve">供配电系统</w:t>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0" w:lineRule="auto"/>
              <w:rPr>
                <w:rFonts w:ascii="宋体" w:hAnsi="宋体"/>
                <w:szCs w:val="24"/>
              </w:rPr>
            </w:pPr>
            <w:r>
              <w:rPr>
                <w:rFonts w:hint="eastAsia" w:ascii="宋体" w:hAnsi="宋体" w:cs="宋体"/>
                <w:szCs w:val="24"/>
              </w:rPr>
              <w:t xml:space="preserve">（</w:t>
            </w:r>
            <w:r>
              <w:rPr>
                <w:rFonts w:hint="eastAsia" w:ascii="宋体" w:hAnsi="宋体" w:cs="Calibri"/>
                <w:szCs w:val="24"/>
              </w:rPr>
              <w:t xml:space="preserve">1</w:t>
            </w:r>
            <w:r>
              <w:rPr>
                <w:rFonts w:hint="eastAsia" w:ascii="宋体" w:hAnsi="宋体" w:cs="宋体"/>
                <w:szCs w:val="24"/>
              </w:rPr>
              <w:t xml:space="preserve">）对供电范围内的电气设备定期巡视维护，加强高低压配电柜、配电箱、控制柜及线路等重点部位</w:t>
            </w:r>
            <w:r>
              <w:rPr>
                <w:rFonts w:hint="eastAsia" w:ascii="宋体" w:hAnsi="宋体" w:cs="宋体"/>
                <w:spacing w:val="-3"/>
                <w:szCs w:val="24"/>
              </w:rPr>
              <w:t xml:space="preserve">监测。</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0" w:lineRule="auto"/>
              <w:rPr>
                <w:rFonts w:ascii="宋体" w:hAnsi="宋体"/>
                <w:szCs w:val="24"/>
              </w:rPr>
            </w:pPr>
            <w:r>
              <w:rPr>
                <w:rFonts w:hint="eastAsia" w:ascii="宋体" w:hAnsi="宋体" w:cs="宋体"/>
                <w:spacing w:val="1"/>
                <w:szCs w:val="24"/>
              </w:rPr>
              <w:t xml:space="preserve">（</w:t>
            </w:r>
            <w:r>
              <w:rPr>
                <w:rFonts w:hint="eastAsia" w:ascii="宋体" w:hAnsi="宋体" w:cs="Calibri"/>
                <w:spacing w:val="1"/>
                <w:szCs w:val="24"/>
              </w:rPr>
              <w:t xml:space="preserve">2</w:t>
            </w:r>
            <w:r>
              <w:rPr>
                <w:rFonts w:hint="eastAsia" w:ascii="宋体" w:hAnsi="宋体" w:cs="宋体"/>
                <w:spacing w:val="1"/>
                <w:szCs w:val="24"/>
              </w:rPr>
              <w:t xml:space="preserve">）公共使用的照明、指示灯具线路、开关、接地等保持完好，确保用电安全。</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0" w:lineRule="auto"/>
              <w:rPr>
                <w:rFonts w:ascii="宋体" w:hAnsi="宋体"/>
                <w:szCs w:val="24"/>
              </w:rPr>
            </w:pPr>
            <w:r>
              <w:rPr>
                <w:rFonts w:hint="eastAsia" w:ascii="宋体" w:hAnsi="宋体" w:cs="宋体"/>
                <w:spacing w:val="1"/>
                <w:szCs w:val="24"/>
              </w:rPr>
              <w:t xml:space="preserve">（</w:t>
            </w:r>
            <w:r>
              <w:rPr>
                <w:rFonts w:hint="eastAsia" w:ascii="宋体" w:hAnsi="宋体" w:cs="Calibri"/>
                <w:spacing w:val="1"/>
                <w:szCs w:val="24"/>
              </w:rPr>
              <w:t xml:space="preserve">3</w:t>
            </w:r>
            <w:r>
              <w:rPr>
                <w:rFonts w:hint="eastAsia" w:ascii="宋体" w:hAnsi="宋体" w:cs="宋体"/>
                <w:spacing w:val="1"/>
                <w:szCs w:val="24"/>
              </w:rPr>
              <w:t xml:space="preserve">）核心部位用电建立高可控用电保障和配备应急发电设备，定期维护应急发电设</w:t>
            </w:r>
            <w:r>
              <w:rPr>
                <w:rFonts w:hint="eastAsia" w:ascii="宋体" w:hAnsi="宋体" w:cs="宋体"/>
                <w:szCs w:val="24"/>
              </w:rPr>
              <w:t xml:space="preserve">备。</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0" w:lineRule="auto"/>
              <w:rPr>
                <w:rFonts w:ascii="宋体" w:hAnsi="宋体"/>
                <w:szCs w:val="24"/>
              </w:rPr>
            </w:pPr>
            <w:r>
              <w:rPr>
                <w:rFonts w:hint="eastAsia" w:ascii="宋体" w:hAnsi="宋体" w:cs="宋体"/>
                <w:szCs w:val="24"/>
              </w:rPr>
              <w:t xml:space="preserve">（</w:t>
            </w:r>
            <w:r>
              <w:rPr>
                <w:rFonts w:hint="eastAsia" w:ascii="宋体" w:hAnsi="宋体" w:cs="Calibri"/>
                <w:szCs w:val="24"/>
              </w:rPr>
              <w:t xml:space="preserve">4</w:t>
            </w:r>
            <w:r>
              <w:rPr>
                <w:rFonts w:hint="eastAsia" w:ascii="宋体" w:hAnsi="宋体" w:cs="宋体"/>
                <w:szCs w:val="24"/>
              </w:rPr>
              <w:t xml:space="preserve">）发生非计划性停电的，应当在事件发生后及时通知采购人，快速恢复或启用应急电源，并做好应</w:t>
            </w:r>
            <w:r>
              <w:rPr>
                <w:rFonts w:hint="eastAsia" w:ascii="宋体" w:hAnsi="宋体" w:cs="宋体"/>
                <w:spacing w:val="-2"/>
                <w:szCs w:val="24"/>
              </w:rPr>
              <w:t xml:space="preserve">急事件上报及处理工作。</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8</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3"/>
                <w:szCs w:val="24"/>
              </w:rPr>
              <w:t xml:space="preserve">弱电系统</w:t>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1"/>
                <w:szCs w:val="24"/>
              </w:rPr>
              <w:t xml:space="preserve">（</w:t>
            </w:r>
            <w:r>
              <w:rPr>
                <w:rFonts w:ascii="宋体" w:hAnsi="宋体" w:cs="Calibri"/>
                <w:spacing w:val="1"/>
                <w:szCs w:val="24"/>
              </w:rPr>
              <w:t xml:space="preserve">1</w:t>
            </w:r>
            <w:r>
              <w:rPr>
                <w:rFonts w:hint="eastAsia" w:ascii="宋体" w:hAnsi="宋体" w:cs="宋体"/>
                <w:spacing w:val="1"/>
                <w:szCs w:val="24"/>
              </w:rPr>
              <w:t xml:space="preserve">）安全防范系统维护保养符合《安全防</w:t>
            </w:r>
            <w:r>
              <w:rPr>
                <w:rFonts w:hint="eastAsia" w:ascii="宋体" w:hAnsi="宋体" w:cs="宋体"/>
                <w:szCs w:val="24"/>
              </w:rPr>
              <w:t xml:space="preserve">范系统维护保养规范》（</w:t>
            </w:r>
            <w:r>
              <w:rPr>
                <w:rFonts w:ascii="宋体" w:hAnsi="宋体" w:cs="Calibri"/>
                <w:szCs w:val="24"/>
              </w:rPr>
              <w:t xml:space="preserve">GA/T</w:t>
            </w:r>
            <w:r>
              <w:rPr>
                <w:rFonts w:ascii="宋体" w:hAnsi="宋体" w:cs="Calibri"/>
                <w:spacing w:val="16"/>
                <w:szCs w:val="24"/>
              </w:rPr>
              <w:t xml:space="preserve"> </w:t>
            </w:r>
            <w:r>
              <w:rPr>
                <w:rFonts w:ascii="宋体" w:hAnsi="宋体" w:cs="Calibri"/>
                <w:szCs w:val="24"/>
              </w:rPr>
              <w:t xml:space="preserve">1081</w:t>
            </w:r>
            <w:r>
              <w:rPr>
                <w:rFonts w:hint="eastAsia" w:ascii="宋体" w:hAnsi="宋体" w:cs="宋体"/>
                <w:szCs w:val="24"/>
              </w:rPr>
              <w:t xml:space="preserve">）的相关要求，</w:t>
            </w:r>
            <w:r>
              <w:rPr>
                <w:rFonts w:hint="eastAsia" w:ascii="宋体" w:hAnsi="宋体" w:cs="宋体"/>
                <w:spacing w:val="-1"/>
                <w:szCs w:val="24"/>
              </w:rPr>
              <w:t xml:space="preserve">发现问题及时上报至采购人有关部门，配合处理。</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1"/>
                <w:szCs w:val="24"/>
              </w:rPr>
              <w:t xml:space="preserve">（</w:t>
            </w:r>
            <w:r>
              <w:rPr>
                <w:rFonts w:ascii="宋体" w:hAnsi="宋体" w:cs="Calibri"/>
                <w:spacing w:val="1"/>
                <w:szCs w:val="24"/>
              </w:rPr>
              <w:t xml:space="preserve">2</w:t>
            </w:r>
            <w:r>
              <w:rPr>
                <w:rFonts w:hint="eastAsia" w:ascii="宋体" w:hAnsi="宋体" w:cs="宋体"/>
                <w:spacing w:val="1"/>
                <w:szCs w:val="24"/>
              </w:rPr>
              <w:t xml:space="preserve">）保持监控系统、门禁系统、安全防范系统等运行正常，有故障及时排除。</w:t>
            </w:r>
            <w:r/>
          </w:p>
        </w:tc>
      </w:tr>
      <w:tr>
        <w:trPr>
          <w:jc w:val="center"/>
          <w:trHeight w:val="458"/>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9</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4"/>
                <w:szCs w:val="24"/>
              </w:rPr>
              <w:t xml:space="preserve">照明系统</w:t>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2"/>
                <w:szCs w:val="24"/>
              </w:rPr>
              <w:t xml:space="preserve">（</w:t>
            </w:r>
            <w:r>
              <w:rPr>
                <w:rFonts w:ascii="宋体" w:hAnsi="宋体" w:cs="Calibri"/>
                <w:spacing w:val="2"/>
                <w:szCs w:val="24"/>
              </w:rPr>
              <w:t xml:space="preserve">1</w:t>
            </w:r>
            <w:r>
              <w:rPr>
                <w:rFonts w:hint="eastAsia" w:ascii="宋体" w:hAnsi="宋体" w:cs="宋体"/>
                <w:spacing w:val="2"/>
                <w:szCs w:val="24"/>
              </w:rPr>
              <w:t xml:space="preserve">）外观整洁无缺损、无松落。</w:t>
            </w:r>
            <w:r/>
          </w:p>
        </w:tc>
      </w:tr>
      <w:tr>
        <w:trPr>
          <w:jc w:val="center"/>
          <w:trHeight w:val="458"/>
        </w:trPr>
        <w:tc>
          <w:tcPr>
            <w:tcBorders>
              <w:top w:val="single" w:color="auto" w:sz="4" w:space="0"/>
              <w:left w:val="single" w:color="auto" w:sz="4" w:space="0"/>
              <w:bottom w:val="single" w:color="auto" w:sz="4" w:space="0"/>
              <w:right w:val="single" w:color="000000" w:sz="2"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000000" w:sz="2"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pacing w:val="1"/>
                <w:szCs w:val="24"/>
              </w:rPr>
              <w:t xml:space="preserve">（</w:t>
            </w:r>
            <w:r>
              <w:rPr>
                <w:rFonts w:ascii="宋体" w:hAnsi="宋体" w:cs="Calibri"/>
                <w:spacing w:val="1"/>
                <w:szCs w:val="24"/>
              </w:rPr>
              <w:t xml:space="preserve">2</w:t>
            </w:r>
            <w:r>
              <w:rPr>
                <w:rFonts w:hint="eastAsia" w:ascii="宋体" w:hAnsi="宋体" w:cs="宋体"/>
                <w:spacing w:val="1"/>
                <w:szCs w:val="24"/>
              </w:rPr>
              <w:t xml:space="preserve">）更换的照明灯具应当选用节能环保产品，亮度与更换前保持一致。</w:t>
            </w:r>
            <w:r/>
          </w:p>
        </w:tc>
      </w:tr>
      <w:tr>
        <w:trPr>
          <w:jc w:val="center"/>
          <w:trHeight w:val="458"/>
        </w:trPr>
        <w:tc>
          <w:tcPr>
            <w:tcBorders>
              <w:top w:val="single" w:color="auto" w:sz="4" w:space="0"/>
              <w:left w:val="single" w:color="auto" w:sz="4" w:space="0"/>
              <w:bottom w:val="single" w:color="auto" w:sz="4" w:space="0"/>
              <w:right w:val="single" w:color="000000" w:sz="2" w:space="0"/>
            </w:tcBorders>
            <w:tcW w:w="793"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000000" w:sz="2"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62" w:type="dxa"/>
            <w:vAlign w:val="center"/>
            <w:textDirection w:val="lrTb"/>
            <w:noWrap w:val="false"/>
          </w:tcPr>
          <w:p>
            <w:pPr>
              <w:spacing w:line="283" w:lineRule="auto"/>
              <w:rPr>
                <w:rFonts w:ascii="宋体" w:hAnsi="宋体"/>
                <w:szCs w:val="24"/>
              </w:rPr>
            </w:pPr>
            <w:r>
              <w:rPr>
                <w:rFonts w:hint="eastAsia" w:ascii="宋体" w:hAnsi="宋体" w:cs="宋体"/>
                <w:szCs w:val="24"/>
              </w:rPr>
              <w:t xml:space="preserve">（</w:t>
            </w:r>
            <w:r>
              <w:rPr>
                <w:rFonts w:ascii="宋体" w:hAnsi="宋体" w:cs="Calibri"/>
                <w:szCs w:val="24"/>
              </w:rPr>
              <w:t xml:space="preserve">3</w:t>
            </w:r>
            <w:r>
              <w:rPr>
                <w:rFonts w:hint="eastAsia" w:ascii="宋体" w:hAnsi="宋体" w:cs="宋体"/>
                <w:szCs w:val="24"/>
              </w:rPr>
              <w:t xml:space="preserve">）每周至少开展</w:t>
            </w:r>
            <w:r>
              <w:rPr>
                <w:rFonts w:ascii="宋体" w:hAnsi="宋体"/>
                <w:spacing w:val="-37"/>
                <w:szCs w:val="24"/>
              </w:rPr>
              <w:t xml:space="preserve"> </w:t>
            </w:r>
            <w:r>
              <w:rPr>
                <w:rFonts w:ascii="宋体" w:hAnsi="宋体" w:cs="Calibri"/>
                <w:szCs w:val="24"/>
              </w:rPr>
              <w:t xml:space="preserve">1</w:t>
            </w:r>
            <w:r>
              <w:rPr>
                <w:rFonts w:ascii="宋体" w:hAnsi="宋体" w:cs="Calibri"/>
                <w:spacing w:val="18"/>
                <w:szCs w:val="24"/>
              </w:rPr>
              <w:t xml:space="preserve"> </w:t>
            </w:r>
            <w:r>
              <w:rPr>
                <w:rFonts w:hint="eastAsia" w:ascii="宋体" w:hAnsi="宋体" w:cs="宋体"/>
                <w:szCs w:val="24"/>
              </w:rPr>
              <w:t xml:space="preserve">次公共区域照明设备巡视。</w:t>
            </w:r>
            <w:r/>
          </w:p>
        </w:tc>
      </w:tr>
    </w:tbl>
    <w:p>
      <w:pPr>
        <w:rPr>
          <w:rFonts w:ascii="宋体" w:hAnsi="宋体" w:cs="宋体"/>
          <w:szCs w:val="24"/>
        </w:rPr>
        <w:outlineLvl w:val="2"/>
      </w:pPr>
      <w:r>
        <w:rPr>
          <w:rFonts w:hint="eastAsia" w:ascii="宋体" w:hAnsi="宋体" w:cs="宋体"/>
          <w:b/>
          <w:bCs/>
          <w:spacing w:val="-1"/>
          <w:szCs w:val="24"/>
        </w:rPr>
        <w:t xml:space="preserve">3.3保洁服务</w:t>
      </w:r>
      <w:r/>
    </w:p>
    <w:tbl>
      <w:tblPr>
        <w:tblStyle w:val="1046"/>
        <w:tblW w:w="92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04"/>
        <w:gridCol w:w="1395"/>
        <w:gridCol w:w="7073"/>
      </w:tblGrid>
      <w:tr>
        <w:trPr>
          <w:jc w:val="center"/>
          <w:trHeight w:val="463"/>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s="微软雅黑"/>
                <w:b/>
                <w:bCs/>
                <w:spacing w:val="-1"/>
                <w:szCs w:val="24"/>
              </w:rPr>
            </w:pPr>
            <w:r>
              <w:rPr>
                <w:rFonts w:hint="eastAsia" w:ascii="宋体" w:hAnsi="宋体" w:cs="微软雅黑"/>
                <w:b/>
                <w:bCs/>
                <w:spacing w:val="-1"/>
                <w:szCs w:val="24"/>
              </w:rPr>
              <w:t xml:space="preserve">序号</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rPr>
                <w:rFonts w:ascii="宋体" w:hAnsi="宋体" w:cs="微软雅黑"/>
                <w:b/>
                <w:bCs/>
                <w:spacing w:val="-1"/>
                <w:szCs w:val="24"/>
              </w:rPr>
            </w:pPr>
            <w:r>
              <w:rPr>
                <w:rFonts w:hint="eastAsia" w:ascii="宋体" w:hAnsi="宋体" w:cs="微软雅黑"/>
                <w:b/>
                <w:bCs/>
                <w:spacing w:val="-1"/>
                <w:szCs w:val="24"/>
              </w:rPr>
              <w:t xml:space="preserve">服务内容</w:t>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jc w:val="center"/>
              <w:rPr>
                <w:rFonts w:ascii="宋体" w:hAnsi="宋体" w:cs="微软雅黑"/>
                <w:b/>
                <w:bCs/>
                <w:spacing w:val="-1"/>
                <w:szCs w:val="24"/>
              </w:rPr>
            </w:pPr>
            <w:r>
              <w:rPr>
                <w:rFonts w:hint="eastAsia" w:ascii="宋体" w:hAnsi="宋体" w:cs="微软雅黑"/>
                <w:b/>
                <w:bCs/>
                <w:spacing w:val="-1"/>
                <w:szCs w:val="24"/>
              </w:rPr>
              <w:t xml:space="preserve">服务标准</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1</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基本要求</w:t>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cs="Calibri"/>
                <w:spacing w:val="1"/>
                <w:szCs w:val="24"/>
              </w:rPr>
              <w:t xml:space="preserve">1</w:t>
            </w:r>
            <w:r>
              <w:rPr>
                <w:rFonts w:hint="eastAsia" w:ascii="宋体" w:hAnsi="宋体" w:cs="宋体"/>
                <w:spacing w:val="1"/>
                <w:szCs w:val="24"/>
              </w:rPr>
              <w:t xml:space="preserve">）建立保洁服务的工作制度及工作计划，并按照执行。</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spacing w:val="-1"/>
                <w:szCs w:val="24"/>
              </w:rPr>
            </w:pPr>
            <w:r>
              <w:rPr>
                <w:rFonts w:ascii="宋体" w:hAnsi="宋体"/>
                <w:spacing w:val="-1"/>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cs="Calibri"/>
                <w:spacing w:val="1"/>
                <w:szCs w:val="24"/>
              </w:rPr>
              <w:t xml:space="preserve">2</w:t>
            </w:r>
            <w:r>
              <w:rPr>
                <w:rFonts w:hint="eastAsia" w:ascii="宋体" w:hAnsi="宋体" w:cs="宋体"/>
                <w:spacing w:val="1"/>
                <w:szCs w:val="24"/>
              </w:rPr>
              <w:t xml:space="preserve">）做好保洁服务工作记录，记录填写规范、保存完好。</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spacing w:val="-1"/>
                <w:szCs w:val="24"/>
              </w:rPr>
            </w:pPr>
            <w:r>
              <w:rPr>
                <w:rFonts w:ascii="宋体" w:hAnsi="宋体"/>
                <w:spacing w:val="-1"/>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cs="Calibri"/>
                <w:spacing w:val="-1"/>
                <w:szCs w:val="24"/>
              </w:rPr>
              <w:t xml:space="preserve">3</w:t>
            </w:r>
            <w:r>
              <w:rPr>
                <w:rFonts w:hint="eastAsia" w:ascii="宋体" w:hAnsi="宋体" w:cs="宋体"/>
                <w:spacing w:val="-1"/>
                <w:szCs w:val="24"/>
              </w:rPr>
              <w:t xml:space="preserve">）作业时采取安全防护措施，防止对作业人员或他人造成伤害。相关耗材的环保、安全性等应当符合国家相关规定要求。</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spacing w:val="-1"/>
                <w:szCs w:val="24"/>
              </w:rPr>
            </w:pPr>
            <w:r>
              <w:rPr>
                <w:rFonts w:ascii="宋体" w:hAnsi="宋体"/>
                <w:spacing w:val="-1"/>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cs="Calibri"/>
                <w:spacing w:val="1"/>
                <w:szCs w:val="24"/>
              </w:rPr>
              <w:t xml:space="preserve">4</w:t>
            </w:r>
            <w:r>
              <w:rPr>
                <w:rFonts w:hint="eastAsia" w:ascii="宋体" w:hAnsi="宋体" w:cs="宋体"/>
                <w:spacing w:val="1"/>
                <w:szCs w:val="24"/>
              </w:rPr>
              <w:t xml:space="preserve">）进入保密区域时，有采购人相关人员全程在场。</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2</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2"/>
                <w:szCs w:val="24"/>
              </w:rPr>
              <w:t xml:space="preserve">办公用房区域保洁</w:t>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1</w:t>
            </w:r>
            <w:r>
              <w:rPr>
                <w:rFonts w:hint="eastAsia" w:ascii="宋体" w:hAnsi="宋体" w:cs="宋体"/>
                <w:spacing w:val="1"/>
                <w:szCs w:val="24"/>
              </w:rPr>
              <w:t xml:space="preserve">）大厅、楼内公共通道：</w:t>
            </w:r>
            <w:r/>
          </w:p>
          <w:p>
            <w:pPr>
              <w:spacing w:line="283" w:lineRule="auto"/>
              <w:rPr>
                <w:rFonts w:ascii="宋体" w:hAnsi="宋体"/>
                <w:spacing w:val="1"/>
                <w:szCs w:val="24"/>
              </w:rPr>
            </w:pPr>
            <w:r>
              <w:rPr>
                <w:rFonts w:hint="eastAsia" w:ascii="宋体" w:hAnsi="宋体" w:cs="宋体"/>
                <w:spacing w:val="1"/>
                <w:szCs w:val="24"/>
              </w:rPr>
              <w:t xml:space="preserve">①公共通道保持干净，无异味、无杂物、无积水，每日至少开展</w:t>
            </w:r>
            <w:r>
              <w:rPr>
                <w:rFonts w:ascii="宋体" w:hAnsi="宋体"/>
                <w:spacing w:val="1"/>
                <w:szCs w:val="24"/>
              </w:rPr>
              <w:t xml:space="preserve">1</w:t>
            </w:r>
            <w:r>
              <w:rPr>
                <w:rFonts w:hint="eastAsia" w:ascii="宋体" w:hAnsi="宋体" w:cs="宋体"/>
                <w:spacing w:val="1"/>
                <w:szCs w:val="24"/>
              </w:rPr>
              <w:t xml:space="preserve">次清洁作业。</w:t>
            </w:r>
            <w:r/>
          </w:p>
          <w:p>
            <w:pPr>
              <w:spacing w:line="283" w:lineRule="auto"/>
              <w:rPr>
                <w:rFonts w:ascii="宋体" w:hAnsi="宋体"/>
                <w:spacing w:val="1"/>
                <w:szCs w:val="24"/>
              </w:rPr>
            </w:pPr>
            <w:r>
              <w:rPr>
                <w:rFonts w:hint="eastAsia" w:ascii="宋体" w:hAnsi="宋体" w:cs="宋体"/>
                <w:spacing w:val="1"/>
                <w:szCs w:val="24"/>
              </w:rPr>
              <w:t xml:space="preserve">②门窗玻璃干净无尘，透光性好，每周至少开展</w:t>
            </w:r>
            <w:r>
              <w:rPr>
                <w:rFonts w:ascii="宋体" w:hAnsi="宋体"/>
                <w:spacing w:val="1"/>
                <w:szCs w:val="24"/>
              </w:rPr>
              <w:t xml:space="preserve">1</w:t>
            </w:r>
            <w:r>
              <w:rPr>
                <w:rFonts w:hint="eastAsia" w:ascii="宋体" w:hAnsi="宋体" w:cs="宋体"/>
                <w:spacing w:val="1"/>
                <w:szCs w:val="24"/>
              </w:rPr>
              <w:t xml:space="preserve">次清洁作业。</w:t>
            </w:r>
            <w:r/>
          </w:p>
          <w:p>
            <w:pPr>
              <w:spacing w:line="283" w:lineRule="auto"/>
              <w:rPr>
                <w:rFonts w:ascii="宋体" w:hAnsi="宋体"/>
                <w:spacing w:val="1"/>
                <w:szCs w:val="24"/>
              </w:rPr>
            </w:pPr>
            <w:r>
              <w:rPr>
                <w:rFonts w:hint="eastAsia" w:ascii="宋体" w:hAnsi="宋体" w:cs="宋体"/>
                <w:spacing w:val="1"/>
                <w:szCs w:val="24"/>
              </w:rPr>
              <w:t xml:space="preserve">③指示牌干净，无污渍，每日至少开展</w:t>
            </w:r>
            <w:r>
              <w:rPr>
                <w:rFonts w:ascii="宋体" w:hAnsi="宋体"/>
                <w:spacing w:val="1"/>
                <w:szCs w:val="24"/>
              </w:rPr>
              <w:t xml:space="preserve">1</w:t>
            </w:r>
            <w:r>
              <w:rPr>
                <w:rFonts w:hint="eastAsia" w:ascii="宋体" w:hAnsi="宋体" w:cs="宋体"/>
                <w:spacing w:val="1"/>
                <w:szCs w:val="24"/>
              </w:rPr>
              <w:t xml:space="preserve">次清洁作业。</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2</w:t>
            </w:r>
            <w:r>
              <w:rPr>
                <w:rFonts w:hint="eastAsia" w:ascii="宋体" w:hAnsi="宋体" w:cs="宋体"/>
                <w:spacing w:val="1"/>
                <w:szCs w:val="24"/>
              </w:rPr>
              <w:t xml:space="preserve">）电器、消防等设施设备：</w:t>
            </w:r>
            <w:r/>
          </w:p>
          <w:p>
            <w:pPr>
              <w:spacing w:line="283" w:lineRule="auto"/>
              <w:rPr>
                <w:rFonts w:ascii="宋体" w:hAnsi="宋体"/>
                <w:spacing w:val="1"/>
                <w:szCs w:val="24"/>
              </w:rPr>
            </w:pPr>
            <w:r>
              <w:rPr>
                <w:rFonts w:hint="eastAsia" w:ascii="宋体" w:hAnsi="宋体" w:cs="宋体"/>
                <w:spacing w:val="1"/>
                <w:szCs w:val="24"/>
              </w:rPr>
              <w:t xml:space="preserve">①配电箱、设备机房、会议室音视频设备、消防栓及开关插座等保持表面干净，无尘无污迹，每月至少开展</w:t>
            </w:r>
            <w:r>
              <w:rPr>
                <w:rFonts w:ascii="宋体" w:hAnsi="宋体"/>
                <w:spacing w:val="1"/>
                <w:szCs w:val="24"/>
              </w:rPr>
              <w:t xml:space="preserve">1</w:t>
            </w:r>
            <w:r>
              <w:rPr>
                <w:rFonts w:hint="eastAsia" w:ascii="宋体" w:hAnsi="宋体" w:cs="宋体"/>
                <w:spacing w:val="1"/>
                <w:szCs w:val="24"/>
              </w:rPr>
              <w:t xml:space="preserve">次清洁作业。</w:t>
            </w:r>
            <w:r/>
          </w:p>
          <w:p>
            <w:pPr>
              <w:spacing w:line="283" w:lineRule="auto"/>
              <w:rPr>
                <w:rFonts w:ascii="宋体" w:hAnsi="宋体"/>
                <w:spacing w:val="1"/>
                <w:szCs w:val="24"/>
              </w:rPr>
            </w:pPr>
            <w:r>
              <w:rPr>
                <w:rFonts w:hint="eastAsia" w:ascii="宋体" w:hAnsi="宋体" w:cs="宋体"/>
                <w:spacing w:val="1"/>
                <w:szCs w:val="24"/>
              </w:rPr>
              <w:t xml:space="preserve">②监控摄像头、门禁系统等表面光亮，无尘、无斑点，每月至少开展</w:t>
            </w:r>
            <w:r>
              <w:rPr>
                <w:rFonts w:ascii="宋体" w:hAnsi="宋体"/>
                <w:spacing w:val="1"/>
                <w:szCs w:val="24"/>
              </w:rPr>
              <w:t xml:space="preserve">1</w:t>
            </w:r>
            <w:r>
              <w:rPr>
                <w:rFonts w:hint="eastAsia" w:ascii="宋体" w:hAnsi="宋体" w:cs="宋体"/>
                <w:spacing w:val="1"/>
                <w:szCs w:val="24"/>
              </w:rPr>
              <w:t xml:space="preserve">次清洁作业。</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3</w:t>
            </w:r>
            <w:r>
              <w:rPr>
                <w:rFonts w:hint="eastAsia" w:ascii="宋体" w:hAnsi="宋体" w:cs="宋体"/>
                <w:spacing w:val="1"/>
                <w:szCs w:val="24"/>
              </w:rPr>
              <w:t xml:space="preserve">）楼梯及楼梯间保持干净、无异味、无杂物、无积水，每日至少开展</w:t>
            </w:r>
            <w:r>
              <w:rPr>
                <w:rFonts w:ascii="宋体" w:hAnsi="宋体"/>
                <w:spacing w:val="1"/>
                <w:szCs w:val="24"/>
              </w:rPr>
              <w:t xml:space="preserve">1</w:t>
            </w:r>
            <w:r>
              <w:rPr>
                <w:rFonts w:hint="eastAsia" w:ascii="宋体" w:hAnsi="宋体" w:cs="宋体"/>
                <w:spacing w:val="1"/>
                <w:szCs w:val="24"/>
              </w:rPr>
              <w:t xml:space="preserve">次清洁作业。</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4</w:t>
            </w:r>
            <w:r>
              <w:rPr>
                <w:rFonts w:hint="eastAsia" w:ascii="宋体" w:hAnsi="宋体" w:cs="宋体"/>
                <w:spacing w:val="1"/>
                <w:szCs w:val="24"/>
              </w:rPr>
              <w:t xml:space="preserve">）开水间保持干净、无异味、无杂物、无积水，每日至少开展</w:t>
            </w:r>
            <w:r>
              <w:rPr>
                <w:rFonts w:ascii="宋体" w:hAnsi="宋体"/>
                <w:spacing w:val="1"/>
                <w:szCs w:val="24"/>
              </w:rPr>
              <w:t xml:space="preserve">1</w:t>
            </w:r>
            <w:r>
              <w:rPr>
                <w:rFonts w:hint="eastAsia" w:ascii="宋体" w:hAnsi="宋体" w:cs="宋体"/>
                <w:spacing w:val="1"/>
                <w:szCs w:val="24"/>
              </w:rPr>
              <w:t xml:space="preserve">次清洁作业。</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5</w:t>
            </w:r>
            <w:r>
              <w:rPr>
                <w:rFonts w:hint="eastAsia" w:ascii="宋体" w:hAnsi="宋体" w:cs="宋体"/>
                <w:spacing w:val="1"/>
                <w:szCs w:val="24"/>
              </w:rPr>
              <w:t xml:space="preserve">）作业工具间：</w:t>
            </w:r>
            <w:r/>
          </w:p>
          <w:p>
            <w:pPr>
              <w:spacing w:line="283" w:lineRule="auto"/>
              <w:rPr>
                <w:rFonts w:ascii="宋体" w:hAnsi="宋体"/>
                <w:spacing w:val="1"/>
                <w:szCs w:val="24"/>
              </w:rPr>
            </w:pPr>
            <w:r>
              <w:rPr>
                <w:rFonts w:hint="eastAsia" w:ascii="宋体" w:hAnsi="宋体" w:cs="宋体"/>
                <w:spacing w:val="1"/>
                <w:szCs w:val="24"/>
              </w:rPr>
              <w:t xml:space="preserve">①保持干净，无异味、无杂物、无积水，每日至少开展</w:t>
            </w:r>
            <w:r>
              <w:rPr>
                <w:rFonts w:ascii="宋体" w:hAnsi="宋体"/>
                <w:spacing w:val="1"/>
                <w:szCs w:val="24"/>
              </w:rPr>
              <w:t xml:space="preserve">1</w:t>
            </w:r>
            <w:r>
              <w:rPr>
                <w:rFonts w:hint="eastAsia" w:ascii="宋体" w:hAnsi="宋体" w:cs="宋体"/>
                <w:spacing w:val="1"/>
                <w:szCs w:val="24"/>
              </w:rPr>
              <w:t xml:space="preserve">次清洁作业。</w:t>
            </w:r>
            <w:r/>
          </w:p>
          <w:p>
            <w:pPr>
              <w:spacing w:line="283" w:lineRule="auto"/>
              <w:rPr>
                <w:rFonts w:ascii="宋体" w:hAnsi="宋体"/>
                <w:spacing w:val="1"/>
                <w:szCs w:val="24"/>
              </w:rPr>
            </w:pPr>
            <w:r>
              <w:rPr>
                <w:rFonts w:hint="eastAsia" w:ascii="宋体" w:hAnsi="宋体" w:cs="宋体"/>
                <w:spacing w:val="1"/>
                <w:szCs w:val="24"/>
              </w:rPr>
              <w:t xml:space="preserve">②作业工具摆放整齐有序，表面干净无渍，每日消毒。</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6</w:t>
            </w:r>
            <w:r>
              <w:rPr>
                <w:rFonts w:hint="eastAsia" w:ascii="宋体" w:hAnsi="宋体" w:cs="宋体"/>
                <w:spacing w:val="1"/>
                <w:szCs w:val="24"/>
              </w:rPr>
              <w:t xml:space="preserve">）公共卫生间：</w:t>
            </w:r>
            <w:r/>
          </w:p>
          <w:p>
            <w:pPr>
              <w:spacing w:line="283" w:lineRule="auto"/>
              <w:rPr>
                <w:rFonts w:ascii="宋体" w:hAnsi="宋体"/>
                <w:spacing w:val="1"/>
                <w:szCs w:val="24"/>
              </w:rPr>
            </w:pPr>
            <w:r>
              <w:rPr>
                <w:rFonts w:hint="eastAsia" w:ascii="宋体" w:hAnsi="宋体" w:cs="宋体"/>
                <w:spacing w:val="1"/>
                <w:szCs w:val="24"/>
              </w:rPr>
              <w:t xml:space="preserve">①保持干净，无异味，垃圾无溢出，每日至少开展</w:t>
            </w:r>
            <w:r>
              <w:rPr>
                <w:rFonts w:ascii="宋体" w:hAnsi="宋体"/>
                <w:spacing w:val="1"/>
                <w:szCs w:val="24"/>
              </w:rPr>
              <w:t xml:space="preserve">1</w:t>
            </w:r>
            <w:r>
              <w:rPr>
                <w:rFonts w:hint="eastAsia" w:ascii="宋体" w:hAnsi="宋体" w:cs="宋体"/>
                <w:spacing w:val="1"/>
                <w:szCs w:val="24"/>
              </w:rPr>
              <w:t xml:space="preserve">次清洁作业。</w:t>
            </w:r>
            <w:r/>
          </w:p>
          <w:p>
            <w:pPr>
              <w:spacing w:line="283" w:lineRule="auto"/>
              <w:rPr>
                <w:rFonts w:ascii="宋体" w:hAnsi="宋体"/>
                <w:spacing w:val="1"/>
                <w:szCs w:val="24"/>
              </w:rPr>
            </w:pPr>
            <w:r>
              <w:rPr>
                <w:rFonts w:hint="eastAsia" w:ascii="宋体" w:hAnsi="宋体" w:cs="宋体"/>
                <w:spacing w:val="1"/>
                <w:szCs w:val="24"/>
              </w:rPr>
              <w:t xml:space="preserve">②及时补充厕纸等必要用品。</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7</w:t>
            </w:r>
            <w:r>
              <w:rPr>
                <w:rFonts w:hint="eastAsia" w:ascii="宋体" w:hAnsi="宋体" w:cs="宋体"/>
                <w:spacing w:val="1"/>
                <w:szCs w:val="24"/>
              </w:rPr>
              <w:t xml:space="preserve">）电梯轿厢：</w:t>
            </w:r>
            <w:r/>
          </w:p>
          <w:p>
            <w:pPr>
              <w:spacing w:line="283" w:lineRule="auto"/>
              <w:rPr>
                <w:rFonts w:ascii="宋体" w:hAnsi="宋体"/>
                <w:spacing w:val="1"/>
                <w:szCs w:val="24"/>
              </w:rPr>
            </w:pPr>
            <w:r>
              <w:rPr>
                <w:rFonts w:hint="eastAsia" w:ascii="宋体" w:hAnsi="宋体" w:cs="宋体"/>
                <w:spacing w:val="1"/>
                <w:szCs w:val="24"/>
              </w:rPr>
              <w:t xml:space="preserve">①保持干净，无污渍、无粘贴物、无异味，每日至少开展</w:t>
            </w:r>
            <w:r>
              <w:rPr>
                <w:rFonts w:ascii="宋体" w:hAnsi="宋体"/>
                <w:spacing w:val="1"/>
                <w:szCs w:val="24"/>
              </w:rPr>
              <w:t xml:space="preserve">1</w:t>
            </w:r>
            <w:r>
              <w:rPr>
                <w:rFonts w:hint="eastAsia" w:ascii="宋体" w:hAnsi="宋体" w:cs="宋体"/>
                <w:spacing w:val="1"/>
                <w:szCs w:val="24"/>
              </w:rPr>
              <w:t xml:space="preserve">次清洁作业。</w:t>
            </w:r>
            <w:r/>
          </w:p>
          <w:p>
            <w:pPr>
              <w:spacing w:line="283" w:lineRule="auto"/>
              <w:rPr>
                <w:rFonts w:ascii="宋体" w:hAnsi="宋体"/>
                <w:spacing w:val="1"/>
                <w:szCs w:val="24"/>
              </w:rPr>
            </w:pPr>
            <w:r>
              <w:rPr>
                <w:rFonts w:hint="eastAsia" w:ascii="宋体" w:hAnsi="宋体" w:cs="宋体"/>
                <w:spacing w:val="1"/>
                <w:szCs w:val="24"/>
              </w:rPr>
              <w:t xml:space="preserve">②灯具、操作指示板明亮。</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8</w:t>
            </w:r>
            <w:r>
              <w:rPr>
                <w:rFonts w:hint="eastAsia" w:ascii="宋体" w:hAnsi="宋体" w:cs="宋体"/>
                <w:spacing w:val="1"/>
                <w:szCs w:val="24"/>
              </w:rPr>
              <w:t xml:space="preserve">）平台、屋顶、天沟保持干净，有杂物及时清扫，每月至少开展</w:t>
            </w:r>
            <w:r>
              <w:rPr>
                <w:rFonts w:ascii="宋体" w:hAnsi="宋体"/>
                <w:spacing w:val="1"/>
                <w:szCs w:val="24"/>
              </w:rPr>
              <w:t xml:space="preserve">1</w:t>
            </w:r>
            <w:r>
              <w:rPr>
                <w:rFonts w:hint="eastAsia" w:ascii="宋体" w:hAnsi="宋体" w:cs="宋体"/>
                <w:spacing w:val="1"/>
                <w:szCs w:val="24"/>
              </w:rPr>
              <w:t xml:space="preserve">次清洁作业。</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9</w:t>
            </w:r>
            <w:r>
              <w:rPr>
                <w:rFonts w:hint="eastAsia" w:ascii="宋体" w:hAnsi="宋体" w:cs="宋体"/>
                <w:spacing w:val="1"/>
                <w:szCs w:val="24"/>
              </w:rPr>
              <w:t xml:space="preserve">）石材地面、内墙做好养护工作，每季度开展 </w:t>
            </w:r>
            <w:r>
              <w:rPr>
                <w:rFonts w:ascii="宋体" w:hAnsi="宋体"/>
                <w:spacing w:val="1"/>
                <w:szCs w:val="24"/>
              </w:rPr>
              <w:t xml:space="preserve">1</w:t>
            </w:r>
            <w:r>
              <w:rPr>
                <w:rFonts w:hint="eastAsia" w:ascii="宋体" w:hAnsi="宋体" w:cs="宋体"/>
                <w:spacing w:val="1"/>
                <w:szCs w:val="24"/>
              </w:rPr>
              <w:t xml:space="preserve">次清洁作业。（各类材质地面、内墙服务管理标准详见</w:t>
            </w:r>
            <w:r>
              <w:rPr>
                <w:rFonts w:ascii="宋体" w:hAnsi="宋体"/>
                <w:spacing w:val="1"/>
                <w:szCs w:val="24"/>
              </w:rPr>
              <w:t xml:space="preserve">3.</w:t>
            </w:r>
            <w:r>
              <w:rPr>
                <w:rFonts w:hint="eastAsia" w:ascii="宋体" w:hAnsi="宋体"/>
                <w:spacing w:val="1"/>
                <w:szCs w:val="24"/>
              </w:rPr>
              <w:t xml:space="preserve">3</w:t>
            </w:r>
            <w:r>
              <w:rPr>
                <w:rFonts w:ascii="宋体" w:hAnsi="宋体"/>
                <w:spacing w:val="1"/>
                <w:szCs w:val="24"/>
              </w:rPr>
              <w:t xml:space="preserve">.1</w:t>
            </w:r>
            <w:r>
              <w:rPr>
                <w:rFonts w:hint="eastAsia" w:ascii="宋体" w:hAnsi="宋体" w:cs="宋体"/>
                <w:spacing w:val="1"/>
                <w:szCs w:val="24"/>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zCs w:val="24"/>
              </w:rPr>
              <w:t xml:space="preserve">（</w:t>
            </w:r>
            <w:r>
              <w:rPr>
                <w:rFonts w:ascii="宋体" w:hAnsi="宋体" w:cs="Calibri"/>
                <w:szCs w:val="24"/>
              </w:rPr>
              <w:t xml:space="preserve">10</w:t>
            </w:r>
            <w:r>
              <w:rPr>
                <w:rFonts w:hint="eastAsia" w:ascii="宋体" w:hAnsi="宋体" w:cs="宋体"/>
                <w:szCs w:val="24"/>
              </w:rPr>
              <w:t xml:space="preserve">）地毯干净、无油渍、无污渍、无褪色，每月至少开展</w:t>
            </w:r>
            <w:r>
              <w:rPr>
                <w:rFonts w:ascii="宋体" w:hAnsi="宋体" w:cs="Calibri"/>
                <w:szCs w:val="24"/>
              </w:rPr>
              <w:t xml:space="preserve">1</w:t>
            </w:r>
            <w:r>
              <w:rPr>
                <w:rFonts w:hint="eastAsia" w:ascii="宋体" w:hAnsi="宋体" w:cs="宋体"/>
                <w:szCs w:val="24"/>
              </w:rPr>
              <w:t xml:space="preserve">次清洁作业。</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3</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2"/>
                <w:szCs w:val="24"/>
              </w:rPr>
              <w:t xml:space="preserve">公共场地区域保洁</w:t>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zCs w:val="24"/>
              </w:rPr>
              <w:t xml:space="preserve">（</w:t>
            </w:r>
            <w:r>
              <w:rPr>
                <w:rFonts w:ascii="宋体" w:hAnsi="宋体" w:cs="Calibri"/>
                <w:szCs w:val="24"/>
              </w:rPr>
              <w:t xml:space="preserve">1</w:t>
            </w:r>
            <w:r>
              <w:rPr>
                <w:rFonts w:hint="eastAsia" w:ascii="宋体" w:hAnsi="宋体" w:cs="宋体"/>
                <w:szCs w:val="24"/>
              </w:rPr>
              <w:t xml:space="preserve">）每日清扫道路地面、停车场等公共区域</w:t>
            </w:r>
            <w:r>
              <w:rPr>
                <w:rFonts w:ascii="宋体" w:hAnsi="宋体" w:cs="Calibri"/>
                <w:szCs w:val="24"/>
              </w:rPr>
              <w:t xml:space="preserve">2</w:t>
            </w:r>
            <w:r>
              <w:rPr>
                <w:rFonts w:hint="eastAsia" w:ascii="宋体" w:hAnsi="宋体" w:cs="宋体"/>
                <w:szCs w:val="24"/>
              </w:rPr>
              <w:t xml:space="preserve">次，保持干净、无杂物、无积水</w:t>
            </w:r>
            <w:r>
              <w:rPr>
                <w:rFonts w:hint="eastAsia" w:ascii="宋体" w:hAnsi="宋体" w:cs="宋体"/>
                <w:spacing w:val="-1"/>
                <w:szCs w:val="24"/>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cs="Calibri"/>
                <w:spacing w:val="1"/>
                <w:szCs w:val="24"/>
              </w:rPr>
              <w:t xml:space="preserve">2</w:t>
            </w:r>
            <w:r>
              <w:rPr>
                <w:rFonts w:hint="eastAsia" w:ascii="宋体" w:hAnsi="宋体" w:cs="宋体"/>
                <w:spacing w:val="1"/>
                <w:szCs w:val="24"/>
              </w:rPr>
              <w:t xml:space="preserve">）雪、冰冻等恶劣天气时及时清扫积水、积雪，并采取安全防护措施。</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zCs w:val="24"/>
              </w:rPr>
              <w:t xml:space="preserve">（</w:t>
            </w:r>
            <w:r>
              <w:rPr>
                <w:rFonts w:ascii="宋体" w:hAnsi="宋体" w:cs="Calibri"/>
                <w:szCs w:val="24"/>
              </w:rPr>
              <w:t xml:space="preserve">3</w:t>
            </w:r>
            <w:r>
              <w:rPr>
                <w:rFonts w:hint="eastAsia" w:ascii="宋体" w:hAnsi="宋体" w:cs="宋体"/>
                <w:szCs w:val="24"/>
              </w:rPr>
              <w:t xml:space="preserve">）各种路标、宣传栏等保持干净，每月至少开展</w:t>
            </w:r>
            <w:r>
              <w:rPr>
                <w:rFonts w:ascii="宋体" w:hAnsi="宋体" w:cs="Calibri"/>
                <w:szCs w:val="24"/>
              </w:rPr>
              <w:t xml:space="preserve">1</w:t>
            </w:r>
            <w:r>
              <w:rPr>
                <w:rFonts w:hint="eastAsia" w:ascii="宋体" w:hAnsi="宋体" w:cs="宋体"/>
                <w:szCs w:val="24"/>
              </w:rPr>
              <w:t xml:space="preserve">次清洁作业。</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4</w:t>
            </w:r>
            <w:r>
              <w:rPr>
                <w:rFonts w:hint="eastAsia" w:ascii="宋体" w:hAnsi="宋体" w:cs="宋体"/>
                <w:spacing w:val="-1"/>
                <w:szCs w:val="24"/>
              </w:rPr>
              <w:t xml:space="preserve">）</w:t>
            </w:r>
            <w:r>
              <w:rPr>
                <w:rFonts w:hint="eastAsia" w:ascii="宋体" w:hAnsi="宋体" w:cs="宋体"/>
                <w:szCs w:val="24"/>
              </w:rPr>
              <w:t xml:space="preserve">清洁室外照明设备，每月至少开展</w:t>
            </w:r>
            <w:r>
              <w:rPr>
                <w:rFonts w:ascii="宋体" w:hAnsi="宋体" w:cs="Calibri"/>
                <w:szCs w:val="24"/>
              </w:rPr>
              <w:t xml:space="preserve">1</w:t>
            </w:r>
            <w:r>
              <w:rPr>
                <w:rFonts w:hint="eastAsia" w:ascii="宋体" w:hAnsi="宋体" w:cs="宋体"/>
                <w:szCs w:val="24"/>
              </w:rPr>
              <w:t xml:space="preserve">次清洁作业</w:t>
            </w:r>
            <w:r>
              <w:rPr>
                <w:rFonts w:hint="eastAsia" w:ascii="宋体" w:hAnsi="宋体" w:cs="宋体"/>
                <w:spacing w:val="-1"/>
                <w:szCs w:val="24"/>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cs="宋体"/>
                <w:spacing w:val="-1"/>
                <w:szCs w:val="24"/>
              </w:rPr>
            </w:pPr>
            <w:r>
              <w:rPr>
                <w:rFonts w:hint="eastAsia" w:ascii="宋体" w:hAnsi="宋体" w:cs="宋体"/>
                <w:spacing w:val="-1"/>
                <w:szCs w:val="24"/>
              </w:rPr>
              <w:t xml:space="preserve">（</w:t>
            </w:r>
            <w:r>
              <w:rPr>
                <w:rFonts w:ascii="宋体" w:hAnsi="宋体"/>
                <w:spacing w:val="-1"/>
                <w:szCs w:val="24"/>
              </w:rPr>
              <w:t xml:space="preserve">5</w:t>
            </w:r>
            <w:r>
              <w:rPr>
                <w:rFonts w:hint="eastAsia" w:ascii="宋体" w:hAnsi="宋体" w:cs="宋体"/>
                <w:spacing w:val="-1"/>
                <w:szCs w:val="24"/>
              </w:rPr>
              <w:t xml:space="preserve">）</w:t>
            </w:r>
            <w:r>
              <w:rPr>
                <w:rFonts w:hint="eastAsia" w:ascii="宋体" w:hAnsi="宋体" w:cs="宋体"/>
                <w:szCs w:val="24"/>
              </w:rPr>
              <w:t xml:space="preserve">绿地内无杂物、无改变用途和破坏、践踏、占用现象，每天</w:t>
            </w:r>
            <w:r>
              <w:rPr>
                <w:rFonts w:hint="eastAsia" w:ascii="宋体" w:hAnsi="宋体" w:cs="宋体"/>
                <w:spacing w:val="-1"/>
                <w:szCs w:val="24"/>
              </w:rPr>
              <w:t xml:space="preserve">至少开展</w:t>
            </w:r>
            <w:r>
              <w:rPr>
                <w:rFonts w:ascii="宋体" w:hAnsi="宋体"/>
                <w:spacing w:val="-34"/>
                <w:szCs w:val="24"/>
              </w:rPr>
              <w:t xml:space="preserve"> </w:t>
            </w:r>
            <w:r>
              <w:rPr>
                <w:rFonts w:ascii="宋体" w:hAnsi="宋体" w:cs="Calibri"/>
                <w:spacing w:val="-1"/>
                <w:szCs w:val="24"/>
              </w:rPr>
              <w:t xml:space="preserve">1</w:t>
            </w:r>
            <w:r>
              <w:rPr>
                <w:rFonts w:hint="eastAsia" w:ascii="宋体" w:hAnsi="宋体" w:cs="宋体"/>
                <w:spacing w:val="-1"/>
                <w:szCs w:val="24"/>
              </w:rPr>
              <w:t xml:space="preserve">次巡查。</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bookmarkStart w:id="204" w:name="OLE_LINK61"/>
            <w:r/>
            <w:bookmarkStart w:id="205" w:name="OLE_LINK52"/>
            <w:r>
              <w:rPr>
                <w:rFonts w:hint="eastAsia" w:ascii="宋体" w:hAnsi="宋体" w:cs="宋体"/>
                <w:spacing w:val="-1"/>
                <w:szCs w:val="24"/>
              </w:rPr>
              <w:t xml:space="preserve">（</w:t>
            </w:r>
            <w:r>
              <w:rPr>
                <w:rFonts w:hint="eastAsia" w:ascii="宋体" w:hAnsi="宋体"/>
                <w:spacing w:val="-1"/>
                <w:szCs w:val="24"/>
              </w:rPr>
              <w:t xml:space="preserve">6</w:t>
            </w:r>
            <w:r>
              <w:rPr>
                <w:rFonts w:hint="eastAsia" w:ascii="宋体" w:hAnsi="宋体" w:cs="宋体"/>
                <w:spacing w:val="-1"/>
                <w:szCs w:val="24"/>
              </w:rPr>
              <w:t xml:space="preserve">）</w:t>
            </w:r>
            <w:r>
              <w:rPr>
                <w:rFonts w:hint="eastAsia" w:ascii="宋体" w:hAnsi="宋体"/>
                <w:szCs w:val="24"/>
              </w:rPr>
              <w:t xml:space="preserve">每天对</w:t>
            </w:r>
            <w:r>
              <w:rPr>
                <w:rFonts w:hint="eastAsia" w:ascii="宋体" w:hAnsi="宋体"/>
                <w:bCs/>
                <w:szCs w:val="24"/>
              </w:rPr>
              <w:t xml:space="preserve">院区公共区域、室外道路、广场、绿化带周边、停车场及附属室外场地</w:t>
            </w:r>
            <w:r>
              <w:rPr>
                <w:rFonts w:hint="eastAsia" w:ascii="宋体" w:hAnsi="宋体"/>
                <w:szCs w:val="24"/>
              </w:rPr>
              <w:t xml:space="preserve">进行日常环境卫生保洁。严格按照采购人要求的物业服务标准，实施常态化、精细化清扫保洁，做到地面无垃圾、无杂物、无积水、无污渍，全面营造干净、整洁的办公外部环境</w:t>
            </w:r>
            <w:r>
              <w:rPr>
                <w:rFonts w:hint="eastAsia" w:ascii="宋体" w:hAnsi="宋体" w:cs="宋体"/>
                <w:spacing w:val="-1"/>
                <w:szCs w:val="24"/>
              </w:rPr>
              <w:t xml:space="preserve">。</w:t>
            </w:r>
            <w:bookmarkEnd w:id="204"/>
            <w:r/>
            <w:bookmarkEnd w:id="205"/>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spacing w:line="283" w:lineRule="auto"/>
              <w:rPr>
                <w:rFonts w:ascii="宋体" w:hAnsi="宋体" w:cs="楷体"/>
                <w:szCs w:val="24"/>
              </w:rPr>
            </w:pPr>
            <w:r>
              <w:rPr>
                <w:rFonts w:hint="eastAsia" w:ascii="宋体" w:hAnsi="宋体" w:cs="宋体"/>
                <w:szCs w:val="24"/>
              </w:rPr>
              <w:t xml:space="preserve">4</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2"/>
                <w:szCs w:val="24"/>
              </w:rPr>
              <w:t xml:space="preserve">垃圾处理</w:t>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1</w:t>
            </w:r>
            <w:r>
              <w:rPr>
                <w:rFonts w:hint="eastAsia" w:ascii="宋体" w:hAnsi="宋体" w:cs="宋体"/>
                <w:spacing w:val="-1"/>
                <w:szCs w:val="24"/>
              </w:rPr>
              <w:t xml:space="preserve">）在指定位置摆放分类垃圾桶，并在显著处张贴垃圾分类标识。分类垃圾桶和垃圾分类标识根据所在城市的要求设置。</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2</w:t>
            </w:r>
            <w:r>
              <w:rPr>
                <w:rFonts w:hint="eastAsia" w:ascii="宋体" w:hAnsi="宋体" w:cs="宋体"/>
                <w:spacing w:val="-1"/>
                <w:szCs w:val="24"/>
              </w:rPr>
              <w:t xml:space="preserve">）桶身表面干净无污渍，每日开展至少</w:t>
            </w:r>
            <w:r>
              <w:rPr>
                <w:rFonts w:ascii="宋体" w:hAnsi="宋体" w:cs="Calibri"/>
                <w:spacing w:val="-1"/>
                <w:szCs w:val="24"/>
              </w:rPr>
              <w:t xml:space="preserve">1</w:t>
            </w:r>
            <w:r>
              <w:rPr>
                <w:rFonts w:hint="eastAsia" w:ascii="宋体" w:hAnsi="宋体" w:cs="宋体"/>
                <w:spacing w:val="-1"/>
                <w:szCs w:val="24"/>
              </w:rPr>
              <w:t xml:space="preserve">次清洁作业。</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3</w:t>
            </w:r>
            <w:r>
              <w:rPr>
                <w:rFonts w:hint="eastAsia" w:ascii="宋体" w:hAnsi="宋体" w:cs="宋体"/>
                <w:spacing w:val="-1"/>
                <w:szCs w:val="24"/>
              </w:rPr>
              <w:t xml:space="preserve">）</w:t>
            </w:r>
            <w:r>
              <w:rPr>
                <w:rFonts w:hint="eastAsia" w:ascii="宋体" w:hAnsi="宋体" w:cs="宋体"/>
                <w:szCs w:val="24"/>
              </w:rPr>
              <w:t xml:space="preserve">垃圾中转站保持整洁，无明显异味，每日至少开展</w:t>
            </w:r>
            <w:r>
              <w:rPr>
                <w:rFonts w:ascii="宋体" w:hAnsi="宋体" w:cs="Calibri"/>
                <w:szCs w:val="24"/>
              </w:rPr>
              <w:t xml:space="preserve">1</w:t>
            </w:r>
            <w:r>
              <w:rPr>
                <w:rFonts w:hint="eastAsia" w:ascii="宋体" w:hAnsi="宋体" w:cs="宋体"/>
                <w:szCs w:val="24"/>
              </w:rPr>
              <w:t xml:space="preserve">次清洁作业</w:t>
            </w:r>
            <w:r>
              <w:rPr>
                <w:rFonts w:hint="eastAsia" w:ascii="宋体" w:hAnsi="宋体" w:cs="宋体"/>
                <w:spacing w:val="-1"/>
                <w:szCs w:val="24"/>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4</w:t>
            </w:r>
            <w:r>
              <w:rPr>
                <w:rFonts w:hint="eastAsia" w:ascii="宋体" w:hAnsi="宋体" w:cs="宋体"/>
                <w:spacing w:val="-1"/>
                <w:szCs w:val="24"/>
              </w:rPr>
              <w:t xml:space="preserve">）</w:t>
            </w:r>
            <w:r>
              <w:rPr>
                <w:rFonts w:hint="eastAsia" w:ascii="宋体" w:hAnsi="宋体" w:cs="宋体"/>
                <w:spacing w:val="1"/>
                <w:szCs w:val="24"/>
              </w:rPr>
              <w:t xml:space="preserve">每个工作日内要对楼层产生的垃圾，进行清理分类，并运至垃圾集中堆放点</w:t>
            </w:r>
            <w:r>
              <w:rPr>
                <w:rFonts w:hint="eastAsia" w:ascii="宋体" w:hAnsi="宋体" w:cs="宋体"/>
                <w:spacing w:val="-1"/>
                <w:szCs w:val="24"/>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5</w:t>
            </w:r>
            <w:r>
              <w:rPr>
                <w:rFonts w:hint="eastAsia" w:ascii="宋体" w:hAnsi="宋体" w:cs="宋体"/>
                <w:spacing w:val="-1"/>
                <w:szCs w:val="24"/>
              </w:rPr>
              <w:t xml:space="preserve">）垃圾装袋，</w:t>
            </w:r>
            <w:r>
              <w:rPr>
                <w:rFonts w:ascii="宋体" w:hAnsi="宋体"/>
                <w:spacing w:val="-62"/>
                <w:szCs w:val="24"/>
              </w:rPr>
              <w:t xml:space="preserve"> </w:t>
            </w:r>
            <w:r>
              <w:rPr>
                <w:rFonts w:hint="eastAsia" w:ascii="宋体" w:hAnsi="宋体" w:cs="宋体"/>
                <w:spacing w:val="-1"/>
                <w:szCs w:val="24"/>
              </w:rPr>
              <w:t xml:space="preserve">日产日清。</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6</w:t>
            </w:r>
            <w:r>
              <w:rPr>
                <w:rFonts w:hint="eastAsia" w:ascii="宋体" w:hAnsi="宋体" w:cs="宋体"/>
                <w:spacing w:val="-1"/>
                <w:szCs w:val="24"/>
              </w:rPr>
              <w:t xml:space="preserve">）</w:t>
            </w:r>
            <w:r>
              <w:rPr>
                <w:rFonts w:hint="eastAsia" w:ascii="宋体" w:hAnsi="宋体" w:cs="宋体"/>
                <w:spacing w:val="1"/>
                <w:szCs w:val="24"/>
              </w:rPr>
              <w:t xml:space="preserve">建立垃圾清运台账，交由规范的渠道回收处理。</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7</w:t>
            </w:r>
            <w:r>
              <w:rPr>
                <w:rFonts w:hint="eastAsia" w:ascii="宋体" w:hAnsi="宋体" w:cs="宋体"/>
                <w:spacing w:val="-1"/>
                <w:szCs w:val="24"/>
              </w:rPr>
              <w:t xml:space="preserve">）</w:t>
            </w:r>
            <w:r>
              <w:rPr>
                <w:rFonts w:hint="eastAsia" w:ascii="宋体" w:hAnsi="宋体" w:cs="宋体"/>
                <w:spacing w:val="1"/>
                <w:szCs w:val="24"/>
              </w:rPr>
              <w:t xml:space="preserve">做好垃圾分类管理的宣传工作，督促并引导全员参与垃圾分类投放。</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8</w:t>
            </w:r>
            <w:r>
              <w:rPr>
                <w:rFonts w:hint="eastAsia" w:ascii="宋体" w:hAnsi="宋体" w:cs="宋体"/>
                <w:spacing w:val="-1"/>
                <w:szCs w:val="24"/>
              </w:rPr>
              <w:t xml:space="preserve">）</w:t>
            </w:r>
            <w:r>
              <w:rPr>
                <w:rFonts w:hint="eastAsia" w:ascii="宋体" w:hAnsi="宋体" w:cs="宋体"/>
                <w:spacing w:val="1"/>
                <w:szCs w:val="24"/>
              </w:rPr>
              <w:t xml:space="preserve">垃圾分类投放管理工作的执行标准，按</w:t>
            </w:r>
            <w:r>
              <w:rPr>
                <w:rFonts w:hint="eastAsia" w:ascii="宋体" w:hAnsi="宋体" w:cs="宋体"/>
                <w:szCs w:val="24"/>
              </w:rPr>
              <w:t xml:space="preserve">所在城市的要求执行。</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spacing w:val="-1"/>
                <w:szCs w:val="24"/>
              </w:rPr>
              <w:t xml:space="preserve">9</w:t>
            </w:r>
            <w:r>
              <w:rPr>
                <w:rFonts w:hint="eastAsia" w:ascii="宋体" w:hAnsi="宋体" w:cs="宋体"/>
                <w:spacing w:val="-1"/>
                <w:szCs w:val="24"/>
              </w:rPr>
              <w:t xml:space="preserve">）负责采购人指定区域的生产经营垃圾、生活垃圾的清运工作，坚决做到垃圾日产日清，确保环境整洁。</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spacing w:line="283" w:lineRule="auto"/>
              <w:rPr>
                <w:rFonts w:ascii="宋体" w:hAnsi="宋体" w:cs="楷体"/>
                <w:szCs w:val="24"/>
              </w:rPr>
            </w:pPr>
            <w:r>
              <w:rPr>
                <w:rFonts w:ascii="宋体" w:hAnsi="宋体" w:cs="Calibri"/>
                <w:szCs w:val="24"/>
              </w:rPr>
              <w:t xml:space="preserve">5</w:t>
            </w:r>
            <w:r/>
          </w:p>
        </w:tc>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val="false"/>
          </w:tcPr>
          <w:p>
            <w:pPr>
              <w:spacing w:line="283" w:lineRule="auto"/>
              <w:rPr>
                <w:rFonts w:ascii="宋体" w:hAnsi="宋体" w:cs="楷体"/>
                <w:szCs w:val="24"/>
              </w:rPr>
            </w:pPr>
            <w:r>
              <w:rPr>
                <w:rFonts w:hint="eastAsia" w:ascii="宋体" w:hAnsi="宋体" w:cs="宋体"/>
                <w:spacing w:val="-2"/>
                <w:szCs w:val="24"/>
              </w:rPr>
              <w:t xml:space="preserve">卫生消毒</w:t>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cs="Calibri"/>
                <w:spacing w:val="1"/>
                <w:szCs w:val="24"/>
              </w:rPr>
              <w:t xml:space="preserve">1</w:t>
            </w:r>
            <w:r>
              <w:rPr>
                <w:rFonts w:hint="eastAsia" w:ascii="宋体" w:hAnsi="宋体" w:cs="宋体"/>
                <w:spacing w:val="1"/>
                <w:szCs w:val="24"/>
              </w:rPr>
              <w:t xml:space="preserve">）办公用房区域、公共场所区域和周</w:t>
            </w:r>
            <w:r>
              <w:rPr>
                <w:rFonts w:hint="eastAsia" w:ascii="宋体" w:hAnsi="宋体" w:cs="宋体"/>
                <w:szCs w:val="24"/>
              </w:rPr>
              <w:t xml:space="preserve">围环境预防性卫生消毒，消毒后及时通风，每周至少开展</w:t>
            </w:r>
            <w:r>
              <w:rPr>
                <w:rFonts w:ascii="宋体" w:hAnsi="宋体" w:cs="Calibri"/>
                <w:szCs w:val="24"/>
              </w:rPr>
              <w:t xml:space="preserve">1</w:t>
            </w:r>
            <w:r>
              <w:rPr>
                <w:rFonts w:hint="eastAsia" w:ascii="宋体" w:hAnsi="宋体" w:cs="宋体"/>
                <w:spacing w:val="-3"/>
                <w:szCs w:val="24"/>
              </w:rPr>
              <w:t xml:space="preserve">次作业</w:t>
            </w:r>
            <w:r>
              <w:rPr>
                <w:rFonts w:hint="eastAsia" w:ascii="宋体" w:hAnsi="宋体" w:cs="宋体"/>
                <w:spacing w:val="-1"/>
                <w:szCs w:val="24"/>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000000" w:sz="2"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3"/>
                <w:szCs w:val="24"/>
              </w:rPr>
              <w:t xml:space="preserve">（</w:t>
            </w:r>
            <w:r>
              <w:rPr>
                <w:rFonts w:ascii="宋体" w:hAnsi="宋体" w:cs="Calibri"/>
                <w:spacing w:val="-3"/>
                <w:szCs w:val="24"/>
              </w:rPr>
              <w:t xml:space="preserve">2</w:t>
            </w:r>
            <w:r>
              <w:rPr>
                <w:rFonts w:hint="eastAsia" w:ascii="宋体" w:hAnsi="宋体" w:cs="宋体"/>
                <w:spacing w:val="-3"/>
                <w:szCs w:val="24"/>
              </w:rPr>
              <w:t xml:space="preserve">）采取综合措施消灭老鼠、蟑螂，控制室内外蚊虫孳生，达到基本无蝇，每季度至少开展</w:t>
            </w:r>
            <w:r>
              <w:rPr>
                <w:rFonts w:ascii="宋体" w:hAnsi="宋体"/>
                <w:spacing w:val="-37"/>
                <w:szCs w:val="24"/>
              </w:rPr>
              <w:t xml:space="preserve"> </w:t>
            </w:r>
            <w:r>
              <w:rPr>
                <w:rFonts w:ascii="宋体" w:hAnsi="宋体" w:cs="Calibri"/>
                <w:spacing w:val="-3"/>
                <w:szCs w:val="24"/>
              </w:rPr>
              <w:t xml:space="preserve">1</w:t>
            </w:r>
            <w:r>
              <w:rPr>
                <w:rFonts w:hint="eastAsia" w:ascii="宋体" w:hAnsi="宋体" w:cs="宋体"/>
                <w:spacing w:val="-3"/>
                <w:szCs w:val="24"/>
              </w:rPr>
              <w:t xml:space="preserve">次</w:t>
            </w:r>
            <w:r>
              <w:rPr>
                <w:rFonts w:hint="eastAsia" w:ascii="宋体" w:hAnsi="宋体" w:cs="宋体"/>
                <w:spacing w:val="-4"/>
                <w:szCs w:val="24"/>
              </w:rPr>
              <w:t xml:space="preserve">作业</w:t>
            </w:r>
            <w:r>
              <w:rPr>
                <w:rFonts w:hint="eastAsia" w:ascii="宋体" w:hAnsi="宋体" w:cs="宋体"/>
                <w:spacing w:val="-1"/>
                <w:szCs w:val="24"/>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center"/>
              <w:widowControl/>
              <w:rPr>
                <w:rFonts w:ascii="宋体" w:hAnsi="宋体" w:cs="楷体"/>
                <w:szCs w:val="24"/>
              </w:rPr>
            </w:pPr>
            <w:r>
              <w:rPr>
                <w:rFonts w:ascii="宋体" w:hAnsi="宋体" w:cs="楷体"/>
                <w:szCs w:val="24"/>
              </w:rPr>
            </w:r>
            <w:r/>
          </w:p>
        </w:tc>
        <w:tc>
          <w:tcPr>
            <w:tcBorders>
              <w:top w:val="single" w:color="auto" w:sz="4" w:space="0"/>
              <w:left w:val="single" w:color="auto" w:sz="4" w:space="0"/>
              <w:bottom w:val="single" w:color="auto" w:sz="4" w:space="0"/>
              <w:right w:val="single" w:color="auto" w:sz="4" w:space="0"/>
            </w:tcBorders>
            <w:tcW w:w="1395" w:type="dxa"/>
            <w:vAlign w:val="center"/>
            <w:vMerge w:val="continue"/>
            <w:textDirection w:val="lrTb"/>
            <w:noWrap w:val="false"/>
          </w:tcPr>
          <w:p>
            <w:pPr>
              <w:widowControl/>
              <w:rPr>
                <w:rFonts w:ascii="宋体" w:hAnsi="宋体" w:cs="楷体"/>
                <w:szCs w:val="24"/>
              </w:rPr>
            </w:pPr>
            <w:r>
              <w:rPr>
                <w:rFonts w:ascii="宋体" w:hAnsi="宋体" w:cs="楷体"/>
                <w:szCs w:val="24"/>
              </w:rPr>
            </w:r>
            <w:r/>
          </w:p>
        </w:tc>
        <w:tc>
          <w:tcPr>
            <w:tcBorders>
              <w:top w:val="single" w:color="000000" w:sz="2" w:space="0"/>
              <w:left w:val="single" w:color="auto" w:sz="4" w:space="0"/>
              <w:bottom w:val="single" w:color="auto" w:sz="4" w:space="0"/>
              <w:right w:val="single" w:color="000000" w:sz="2" w:space="0"/>
            </w:tcBorders>
            <w:tcW w:w="7073"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w:t>
            </w:r>
            <w:r>
              <w:rPr>
                <w:rFonts w:ascii="宋体" w:hAnsi="宋体" w:cs="Calibri"/>
                <w:spacing w:val="1"/>
                <w:szCs w:val="24"/>
              </w:rPr>
              <w:t xml:space="preserve">3</w:t>
            </w:r>
            <w:r>
              <w:rPr>
                <w:rFonts w:hint="eastAsia" w:ascii="宋体" w:hAnsi="宋体" w:cs="宋体"/>
                <w:spacing w:val="1"/>
                <w:szCs w:val="24"/>
              </w:rPr>
              <w:t xml:space="preserve">）发生公共卫生事件时，邀请专业单位开展消毒、检测等工作。</w:t>
            </w:r>
            <w:r/>
          </w:p>
        </w:tc>
      </w:tr>
      <w:tr>
        <w:trPr>
          <w:jc w:val="center"/>
          <w:trHeight w:val="45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cs="楷体"/>
                <w:szCs w:val="24"/>
              </w:rPr>
            </w:pPr>
            <w:r>
              <w:rPr>
                <w:rFonts w:hint="eastAsia" w:ascii="宋体" w:hAnsi="宋体" w:cs="楷体"/>
                <w:szCs w:val="24"/>
              </w:rPr>
              <w:t xml:space="preserve">6</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widowControl/>
              <w:rPr>
                <w:rFonts w:ascii="宋体" w:hAnsi="宋体" w:cs="楷体"/>
                <w:szCs w:val="24"/>
              </w:rPr>
            </w:pPr>
            <w:r>
              <w:rPr>
                <w:rFonts w:hint="eastAsia" w:ascii="宋体" w:hAnsi="宋体" w:cs="楷体"/>
                <w:szCs w:val="24"/>
              </w:rPr>
              <w:t xml:space="preserve">其它要求</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rPr>
                <w:rFonts w:ascii="宋体" w:hAnsi="宋体"/>
                <w:szCs w:val="24"/>
              </w:rPr>
            </w:pPr>
            <w:r>
              <w:rPr>
                <w:rFonts w:hint="eastAsia" w:ascii="宋体" w:hAnsi="宋体"/>
                <w:szCs w:val="24"/>
              </w:rPr>
              <w:t xml:space="preserve">遇降雪、降雨、冰冻等恶劣天气，立即启动恶劣天气应急处置预案，第一时间对院区出入口、主要通道、门岗周边区域开展扫雪、除冰、排水、防滑作业。同时服从采购人统一调度，协同配合门岗安保人员，做好门岗区域积雪清理、路面除冰、防滑防护及秩序辅助保障工作，确保大楼出入口及院区道路通行安全、人员出入顺畅，全力保障采购人正常办公秩序与安全运行。</w:t>
            </w:r>
            <w:r/>
          </w:p>
        </w:tc>
      </w:tr>
    </w:tbl>
    <w:p>
      <w:pPr>
        <w:rPr>
          <w:rFonts w:ascii="宋体" w:hAnsi="宋体" w:cs="宋体"/>
          <w:szCs w:val="24"/>
        </w:rPr>
      </w:pPr>
      <w:r>
        <w:rPr>
          <w:rFonts w:hint="eastAsia" w:ascii="宋体" w:hAnsi="宋体" w:cs="宋体"/>
          <w:b/>
          <w:bCs/>
          <w:spacing w:val="-1"/>
          <w:szCs w:val="24"/>
        </w:rPr>
        <w:t xml:space="preserve">3.3.1具体清洁要求</w:t>
      </w:r>
      <w:r/>
    </w:p>
    <w:p>
      <w:pPr>
        <w:spacing w:line="27" w:lineRule="exact"/>
        <w:rPr>
          <w:rFonts w:ascii="宋体" w:hAnsi="宋体" w:cs="宋体"/>
          <w:szCs w:val="24"/>
        </w:rPr>
      </w:pPr>
      <w:r>
        <w:rPr>
          <w:rFonts w:ascii="宋体" w:hAnsi="宋体" w:cs="宋体"/>
          <w:szCs w:val="24"/>
        </w:rPr>
      </w:r>
      <w:r/>
    </w:p>
    <w:tbl>
      <w:tblPr>
        <w:tblStyle w:val="1046"/>
        <w:tblW w:w="9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545"/>
        <w:gridCol w:w="6922"/>
      </w:tblGrid>
      <w:tr>
        <w:trPr>
          <w:jc w:val="center"/>
          <w:trHeight w:val="463"/>
        </w:trPr>
        <w:tc>
          <w:tcPr>
            <w:tcW w:w="834" w:type="dxa"/>
            <w:vAlign w:val="center"/>
            <w:textDirection w:val="lrTb"/>
            <w:noWrap w:val="false"/>
          </w:tcPr>
          <w:p>
            <w:pPr>
              <w:jc w:val="center"/>
              <w:rPr>
                <w:rFonts w:ascii="宋体" w:hAnsi="宋体" w:cs="微软雅黑"/>
                <w:b/>
                <w:bCs/>
                <w:spacing w:val="-1"/>
                <w:szCs w:val="24"/>
              </w:rPr>
            </w:pPr>
            <w:r>
              <w:rPr>
                <w:rFonts w:hint="eastAsia" w:ascii="宋体" w:hAnsi="宋体" w:cs="微软雅黑"/>
                <w:b/>
                <w:bCs/>
                <w:spacing w:val="-1"/>
                <w:szCs w:val="24"/>
              </w:rPr>
              <w:t xml:space="preserve">序号</w:t>
            </w:r>
            <w:r/>
          </w:p>
        </w:tc>
        <w:tc>
          <w:tcPr>
            <w:tcW w:w="1545" w:type="dxa"/>
            <w:vAlign w:val="center"/>
            <w:textDirection w:val="lrTb"/>
            <w:noWrap w:val="false"/>
          </w:tcPr>
          <w:p>
            <w:pPr>
              <w:jc w:val="center"/>
              <w:rPr>
                <w:rFonts w:ascii="宋体" w:hAnsi="宋体" w:cs="微软雅黑"/>
                <w:b/>
                <w:bCs/>
                <w:spacing w:val="-1"/>
                <w:szCs w:val="24"/>
              </w:rPr>
            </w:pPr>
            <w:r>
              <w:rPr>
                <w:rFonts w:hint="eastAsia" w:ascii="宋体" w:hAnsi="宋体" w:cs="微软雅黑"/>
                <w:b/>
                <w:bCs/>
                <w:spacing w:val="-1"/>
                <w:szCs w:val="24"/>
              </w:rPr>
              <w:t xml:space="preserve">材质</w:t>
            </w:r>
            <w:r/>
          </w:p>
        </w:tc>
        <w:tc>
          <w:tcPr>
            <w:tcW w:w="6922" w:type="dxa"/>
            <w:vAlign w:val="center"/>
            <w:textDirection w:val="lrTb"/>
            <w:noWrap w:val="false"/>
          </w:tcPr>
          <w:p>
            <w:pPr>
              <w:jc w:val="center"/>
              <w:rPr>
                <w:rFonts w:ascii="宋体" w:hAnsi="宋体" w:cs="微软雅黑"/>
                <w:b/>
                <w:bCs/>
                <w:spacing w:val="-1"/>
                <w:szCs w:val="24"/>
              </w:rPr>
            </w:pPr>
            <w:r>
              <w:rPr>
                <w:rFonts w:hint="eastAsia" w:ascii="宋体" w:hAnsi="宋体" w:cs="微软雅黑"/>
                <w:b/>
                <w:bCs/>
                <w:spacing w:val="-1"/>
                <w:szCs w:val="24"/>
              </w:rPr>
              <w:t xml:space="preserve">服务标准</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1</w:t>
            </w:r>
            <w:r/>
          </w:p>
        </w:tc>
        <w:tc>
          <w:tcPr>
            <w:tcW w:w="1545" w:type="dxa"/>
            <w:vAlign w:val="center"/>
            <w:textDirection w:val="lrTb"/>
            <w:noWrap w:val="false"/>
          </w:tcPr>
          <w:p>
            <w:pPr>
              <w:spacing w:line="283" w:lineRule="auto"/>
              <w:rPr>
                <w:rFonts w:ascii="宋体" w:hAnsi="宋体" w:cs="楷体"/>
                <w:szCs w:val="24"/>
              </w:rPr>
            </w:pPr>
            <w:r>
              <w:rPr>
                <w:rFonts w:hint="eastAsia" w:ascii="宋体" w:hAnsi="宋体" w:cs="宋体"/>
                <w:spacing w:val="-2"/>
                <w:szCs w:val="24"/>
              </w:rPr>
              <w:t xml:space="preserve">耐磨漆地面</w:t>
            </w:r>
            <w:r/>
          </w:p>
        </w:tc>
        <w:tc>
          <w:tcPr>
            <w:tcW w:w="692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使用软质拖把或地板清洁机，配合清水和中性清洁剂进行清洁。避免使用酸性或碱性清洁剂，以免损坏地面表面。定期清理地面上的污渍和杂物，保持地面干净整洁。</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2</w:t>
            </w:r>
            <w:r/>
          </w:p>
        </w:tc>
        <w:tc>
          <w:tcPr>
            <w:tcW w:w="1545" w:type="dxa"/>
            <w:vAlign w:val="center"/>
            <w:textDirection w:val="lrTb"/>
            <w:noWrap w:val="false"/>
          </w:tcPr>
          <w:p>
            <w:pPr>
              <w:spacing w:line="283" w:lineRule="auto"/>
              <w:rPr>
                <w:rFonts w:ascii="宋体" w:hAnsi="宋体" w:cs="楷体"/>
                <w:szCs w:val="24"/>
              </w:rPr>
            </w:pPr>
            <w:r>
              <w:rPr>
                <w:rFonts w:hint="eastAsia" w:ascii="宋体" w:hAnsi="宋体" w:cs="宋体"/>
                <w:spacing w:val="-3"/>
                <w:szCs w:val="24"/>
              </w:rPr>
              <w:t xml:space="preserve">瓷砖地面</w:t>
            </w:r>
            <w:r/>
          </w:p>
        </w:tc>
        <w:tc>
          <w:tcPr>
            <w:tcW w:w="692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推尘，保持地面干净无杂物。</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4</w:t>
            </w:r>
            <w:r/>
          </w:p>
        </w:tc>
        <w:tc>
          <w:tcPr>
            <w:tcW w:w="1545" w:type="dxa"/>
            <w:vAlign w:val="center"/>
            <w:textDirection w:val="lrTb"/>
            <w:noWrap w:val="false"/>
          </w:tcPr>
          <w:p>
            <w:pPr>
              <w:spacing w:line="283" w:lineRule="auto"/>
              <w:rPr>
                <w:rFonts w:ascii="宋体" w:hAnsi="宋体" w:cs="楷体"/>
                <w:szCs w:val="24"/>
              </w:rPr>
            </w:pPr>
            <w:r>
              <w:rPr>
                <w:rFonts w:hint="eastAsia" w:ascii="宋体" w:hAnsi="宋体" w:cs="宋体"/>
                <w:spacing w:val="-2"/>
                <w:szCs w:val="24"/>
              </w:rPr>
              <w:t xml:space="preserve">石材地面</w:t>
            </w:r>
            <w:r/>
          </w:p>
        </w:tc>
        <w:tc>
          <w:tcPr>
            <w:tcW w:w="692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使用中性清洁剂清洁，避免使用强酸或强碱清洁剂，定期进行日常清洁。</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ascii="宋体" w:hAnsi="宋体" w:cs="Calibri"/>
                <w:szCs w:val="24"/>
              </w:rPr>
              <w:t xml:space="preserve">5</w:t>
            </w:r>
            <w:r/>
          </w:p>
        </w:tc>
        <w:tc>
          <w:tcPr>
            <w:tcW w:w="1545" w:type="dxa"/>
            <w:vAlign w:val="center"/>
            <w:textDirection w:val="lrTb"/>
            <w:noWrap w:val="false"/>
          </w:tcPr>
          <w:p>
            <w:pPr>
              <w:spacing w:line="283" w:lineRule="auto"/>
              <w:rPr>
                <w:rFonts w:ascii="宋体" w:hAnsi="宋体" w:cs="楷体"/>
                <w:szCs w:val="24"/>
              </w:rPr>
            </w:pPr>
            <w:r>
              <w:rPr>
                <w:rFonts w:hint="eastAsia" w:ascii="宋体" w:hAnsi="宋体" w:cs="宋体"/>
                <w:spacing w:val="-2"/>
                <w:szCs w:val="24"/>
              </w:rPr>
              <w:t xml:space="preserve">水磨石地面</w:t>
            </w:r>
            <w:r/>
          </w:p>
        </w:tc>
        <w:tc>
          <w:tcPr>
            <w:tcW w:w="692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推尘，保持地面干净无杂物。</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6</w:t>
            </w:r>
            <w:r/>
          </w:p>
        </w:tc>
        <w:tc>
          <w:tcPr>
            <w:tcW w:w="1545" w:type="dxa"/>
            <w:vAlign w:val="center"/>
            <w:textDirection w:val="lrTb"/>
            <w:noWrap w:val="false"/>
          </w:tcPr>
          <w:p>
            <w:pPr>
              <w:spacing w:line="283" w:lineRule="auto"/>
              <w:rPr>
                <w:rFonts w:ascii="宋体" w:hAnsi="宋体" w:cs="楷体"/>
                <w:szCs w:val="24"/>
              </w:rPr>
            </w:pPr>
            <w:r>
              <w:rPr>
                <w:rFonts w:hint="eastAsia" w:ascii="宋体" w:hAnsi="宋体" w:cs="宋体"/>
                <w:spacing w:val="-1"/>
                <w:szCs w:val="24"/>
              </w:rPr>
              <w:t xml:space="preserve">地胶板地面</w:t>
            </w:r>
            <w:r/>
          </w:p>
        </w:tc>
        <w:tc>
          <w:tcPr>
            <w:tcW w:w="692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使用中性清洁剂清洁，避免使用强酸或强碱清洁剂，定期进行基础维护。使用湿润的拖把清洁，污染严重时局部清洁。</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7</w:t>
            </w:r>
            <w:r/>
          </w:p>
        </w:tc>
        <w:tc>
          <w:tcPr>
            <w:tcW w:w="1545" w:type="dxa"/>
            <w:vAlign w:val="center"/>
            <w:textDirection w:val="lrTb"/>
            <w:noWrap w:val="false"/>
          </w:tcPr>
          <w:p>
            <w:pPr>
              <w:spacing w:line="283" w:lineRule="auto"/>
              <w:rPr>
                <w:rFonts w:ascii="宋体" w:hAnsi="宋体" w:cs="楷体"/>
                <w:szCs w:val="24"/>
              </w:rPr>
            </w:pPr>
            <w:r>
              <w:rPr>
                <w:rFonts w:hint="eastAsia" w:ascii="宋体" w:hAnsi="宋体" w:cs="宋体"/>
                <w:spacing w:val="-2"/>
                <w:szCs w:val="24"/>
              </w:rPr>
              <w:t xml:space="preserve">地板地面</w:t>
            </w:r>
            <w:r/>
          </w:p>
        </w:tc>
        <w:tc>
          <w:tcPr>
            <w:tcW w:w="692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使用中性清洁剂清洁，避免使用强酸或强碱清洁剂，定期进行基础维护。使用湿润的拖把清洁，污染严重时局部清洁</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8</w:t>
            </w:r>
            <w:r/>
          </w:p>
        </w:tc>
        <w:tc>
          <w:tcPr>
            <w:tcW w:w="1545" w:type="dxa"/>
            <w:vAlign w:val="center"/>
            <w:textDirection w:val="lrTb"/>
            <w:noWrap w:val="false"/>
          </w:tcPr>
          <w:p>
            <w:pPr>
              <w:spacing w:line="283" w:lineRule="auto"/>
              <w:rPr>
                <w:rFonts w:ascii="宋体" w:hAnsi="宋体" w:cs="楷体"/>
                <w:szCs w:val="24"/>
              </w:rPr>
            </w:pPr>
            <w:r>
              <w:rPr>
                <w:rFonts w:hint="eastAsia" w:ascii="宋体" w:hAnsi="宋体" w:cs="宋体"/>
                <w:spacing w:val="-2"/>
                <w:szCs w:val="24"/>
              </w:rPr>
              <w:t xml:space="preserve">地毯地面</w:t>
            </w:r>
            <w:r/>
          </w:p>
        </w:tc>
        <w:tc>
          <w:tcPr>
            <w:tcW w:w="6922"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日常用吸尘机除尘，局部脏污用湿布配中性清洁液重点清洁。</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9</w:t>
            </w:r>
            <w:r/>
          </w:p>
        </w:tc>
        <w:tc>
          <w:tcPr>
            <w:tcW w:w="1545" w:type="dxa"/>
            <w:vAlign w:val="center"/>
            <w:textDirection w:val="lrTb"/>
            <w:noWrap w:val="false"/>
          </w:tcPr>
          <w:p>
            <w:pPr>
              <w:spacing w:line="283" w:lineRule="auto"/>
              <w:rPr>
                <w:rFonts w:ascii="宋体" w:hAnsi="宋体" w:cs="宋体"/>
                <w:spacing w:val="-2"/>
                <w:szCs w:val="24"/>
              </w:rPr>
            </w:pPr>
            <w:r>
              <w:rPr>
                <w:rFonts w:hint="eastAsia" w:ascii="宋体" w:hAnsi="宋体" w:cs="宋体"/>
                <w:spacing w:val="-2"/>
                <w:szCs w:val="24"/>
              </w:rPr>
              <w:t xml:space="preserve">乳胶漆内墙</w:t>
            </w:r>
            <w:r/>
          </w:p>
        </w:tc>
        <w:tc>
          <w:tcPr>
            <w:tcW w:w="6922"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有污渍时用半干布擦拭。</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10</w:t>
            </w:r>
            <w:r/>
          </w:p>
        </w:tc>
        <w:tc>
          <w:tcPr>
            <w:tcW w:w="1545" w:type="dxa"/>
            <w:vAlign w:val="center"/>
            <w:textDirection w:val="lrTb"/>
            <w:noWrap w:val="false"/>
          </w:tcPr>
          <w:p>
            <w:pPr>
              <w:spacing w:line="283" w:lineRule="auto"/>
              <w:rPr>
                <w:rFonts w:ascii="宋体" w:hAnsi="宋体" w:cs="宋体"/>
                <w:spacing w:val="-2"/>
                <w:szCs w:val="24"/>
              </w:rPr>
            </w:pPr>
            <w:r>
              <w:rPr>
                <w:rFonts w:hint="eastAsia" w:ascii="宋体" w:hAnsi="宋体" w:cs="宋体"/>
                <w:spacing w:val="-2"/>
                <w:szCs w:val="24"/>
              </w:rPr>
              <w:t xml:space="preserve">墙布内墙</w:t>
            </w:r>
            <w:r/>
          </w:p>
        </w:tc>
        <w:tc>
          <w:tcPr>
            <w:tcW w:w="6922"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有污渍时用半干布擦拭。</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11</w:t>
            </w:r>
            <w:r/>
          </w:p>
        </w:tc>
        <w:tc>
          <w:tcPr>
            <w:tcW w:w="1545" w:type="dxa"/>
            <w:vAlign w:val="center"/>
            <w:textDirection w:val="lrTb"/>
            <w:noWrap w:val="false"/>
          </w:tcPr>
          <w:p>
            <w:pPr>
              <w:spacing w:line="283" w:lineRule="auto"/>
              <w:rPr>
                <w:rFonts w:ascii="宋体" w:hAnsi="宋体" w:cs="宋体"/>
                <w:spacing w:val="-2"/>
                <w:szCs w:val="24"/>
              </w:rPr>
            </w:pPr>
            <w:r>
              <w:rPr>
                <w:rFonts w:hint="eastAsia" w:ascii="宋体" w:hAnsi="宋体" w:cs="宋体"/>
                <w:spacing w:val="-2"/>
                <w:szCs w:val="24"/>
              </w:rPr>
              <w:t xml:space="preserve">木饰面内墙</w:t>
            </w:r>
            <w:r/>
          </w:p>
        </w:tc>
        <w:tc>
          <w:tcPr>
            <w:tcW w:w="6922"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有污渍时用中性清洁剂、半干布擦拭。</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12</w:t>
            </w:r>
            <w:r/>
          </w:p>
        </w:tc>
        <w:tc>
          <w:tcPr>
            <w:tcW w:w="1545" w:type="dxa"/>
            <w:vAlign w:val="center"/>
            <w:textDirection w:val="lrTb"/>
            <w:noWrap w:val="false"/>
          </w:tcPr>
          <w:p>
            <w:pPr>
              <w:spacing w:line="283" w:lineRule="auto"/>
              <w:rPr>
                <w:rFonts w:ascii="宋体" w:hAnsi="宋体" w:cs="宋体"/>
                <w:spacing w:val="-2"/>
                <w:szCs w:val="24"/>
              </w:rPr>
            </w:pPr>
            <w:r>
              <w:rPr>
                <w:rFonts w:hint="eastAsia" w:ascii="宋体" w:hAnsi="宋体" w:cs="宋体"/>
                <w:spacing w:val="-2"/>
                <w:szCs w:val="24"/>
              </w:rPr>
              <w:t xml:space="preserve">石材内墙</w:t>
            </w:r>
            <w:r/>
          </w:p>
        </w:tc>
        <w:tc>
          <w:tcPr>
            <w:tcW w:w="6922"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有污渍时用半干布擦拭。</w:t>
            </w:r>
            <w:r/>
          </w:p>
        </w:tc>
      </w:tr>
      <w:tr>
        <w:trPr>
          <w:jc w:val="center"/>
          <w:trHeight w:val="458"/>
        </w:trPr>
        <w:tc>
          <w:tcPr>
            <w:tcW w:w="834"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13</w:t>
            </w:r>
            <w:r/>
          </w:p>
        </w:tc>
        <w:tc>
          <w:tcPr>
            <w:tcW w:w="1545" w:type="dxa"/>
            <w:vAlign w:val="center"/>
            <w:textDirection w:val="lrTb"/>
            <w:noWrap w:val="false"/>
          </w:tcPr>
          <w:p>
            <w:pPr>
              <w:spacing w:line="283" w:lineRule="auto"/>
              <w:rPr>
                <w:rFonts w:ascii="宋体" w:hAnsi="宋体" w:cs="宋体"/>
                <w:spacing w:val="-2"/>
                <w:szCs w:val="24"/>
              </w:rPr>
            </w:pPr>
            <w:r>
              <w:rPr>
                <w:rFonts w:hint="eastAsia" w:ascii="宋体" w:hAnsi="宋体" w:cs="宋体"/>
                <w:spacing w:val="-2"/>
                <w:szCs w:val="24"/>
              </w:rPr>
              <w:t xml:space="preserve">金属板内墙</w:t>
            </w:r>
            <w:r/>
          </w:p>
        </w:tc>
        <w:tc>
          <w:tcPr>
            <w:tcW w:w="6922"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有污渍时用半干布擦拭。</w:t>
            </w:r>
            <w:r/>
          </w:p>
        </w:tc>
      </w:tr>
    </w:tbl>
    <w:p>
      <w:pPr>
        <w:rPr>
          <w:rFonts w:ascii="宋体" w:hAnsi="宋体" w:cs="宋体"/>
          <w:szCs w:val="24"/>
        </w:rPr>
        <w:outlineLvl w:val="2"/>
      </w:pPr>
      <w:r>
        <w:rPr>
          <w:rFonts w:hint="eastAsia" w:ascii="宋体" w:hAnsi="宋体" w:cs="宋体"/>
          <w:b/>
          <w:bCs/>
          <w:spacing w:val="-1"/>
          <w:szCs w:val="24"/>
        </w:rPr>
        <w:t xml:space="preserve">3.</w:t>
      </w:r>
      <w:r>
        <w:rPr>
          <w:rFonts w:ascii="宋体" w:hAnsi="宋体" w:cs="宋体"/>
          <w:b/>
          <w:bCs/>
          <w:spacing w:val="-1"/>
          <w:szCs w:val="24"/>
        </w:rPr>
        <w:t xml:space="preserve">4</w:t>
      </w:r>
      <w:r>
        <w:rPr>
          <w:rFonts w:hint="eastAsia" w:ascii="宋体" w:hAnsi="宋体" w:cs="宋体"/>
          <w:b/>
          <w:bCs/>
          <w:spacing w:val="-1"/>
          <w:szCs w:val="24"/>
        </w:rPr>
        <w:t xml:space="preserve">会议服务</w:t>
      </w:r>
      <w:r/>
    </w:p>
    <w:tbl>
      <w:tblPr>
        <w:tblStyle w:val="1046"/>
        <w:tblW w:w="93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27"/>
        <w:gridCol w:w="1545"/>
        <w:gridCol w:w="6945"/>
      </w:tblGrid>
      <w:tr>
        <w:trPr>
          <w:jc w:val="center"/>
          <w:trHeight w:val="463"/>
        </w:trPr>
        <w:tc>
          <w:tcPr>
            <w:tcBorders>
              <w:top w:val="single" w:color="000000" w:sz="2" w:space="0"/>
              <w:left w:val="single" w:color="000000" w:sz="2" w:space="0"/>
              <w:bottom w:val="single" w:color="000000" w:sz="2" w:space="0"/>
              <w:right w:val="single" w:color="000000" w:sz="2" w:space="0"/>
            </w:tcBorders>
            <w:tcW w:w="827" w:type="dxa"/>
            <w:vAlign w:val="center"/>
            <w:textDirection w:val="lrTb"/>
            <w:noWrap w:val="false"/>
          </w:tcPr>
          <w:p>
            <w:pPr>
              <w:jc w:val="center"/>
              <w:rPr>
                <w:rFonts w:ascii="宋体" w:hAnsi="宋体" w:cs="微软雅黑"/>
                <w:szCs w:val="24"/>
              </w:rPr>
            </w:pPr>
            <w:r>
              <w:rPr>
                <w:rFonts w:hint="eastAsia" w:ascii="宋体" w:hAnsi="宋体" w:cs="微软雅黑"/>
                <w:b/>
                <w:bCs/>
                <w:spacing w:val="-1"/>
                <w:szCs w:val="24"/>
              </w:rPr>
              <w:t xml:space="preserve">序号</w:t>
            </w:r>
            <w:r/>
          </w:p>
        </w:tc>
        <w:tc>
          <w:tcPr>
            <w:tcBorders>
              <w:top w:val="single" w:color="000000" w:sz="2" w:space="0"/>
              <w:left w:val="single" w:color="000000" w:sz="2" w:space="0"/>
              <w:bottom w:val="single" w:color="000000" w:sz="2" w:space="0"/>
              <w:right w:val="single" w:color="000000" w:sz="2" w:space="0"/>
            </w:tcBorders>
            <w:tcW w:w="1545" w:type="dxa"/>
            <w:vAlign w:val="center"/>
            <w:textDirection w:val="lrTb"/>
            <w:noWrap w:val="false"/>
          </w:tcPr>
          <w:p>
            <w:pPr>
              <w:jc w:val="center"/>
              <w:rPr>
                <w:rFonts w:ascii="宋体" w:hAnsi="宋体" w:cs="微软雅黑"/>
                <w:szCs w:val="24"/>
              </w:rPr>
            </w:pPr>
            <w:r>
              <w:rPr>
                <w:rFonts w:hint="eastAsia" w:ascii="宋体" w:hAnsi="宋体" w:cs="微软雅黑"/>
                <w:b/>
                <w:bCs/>
                <w:szCs w:val="24"/>
              </w:rPr>
              <w:t xml:space="preserve">服务内容</w:t>
            </w:r>
            <w:r/>
          </w:p>
        </w:tc>
        <w:tc>
          <w:tcPr>
            <w:tcBorders>
              <w:top w:val="single" w:color="000000" w:sz="2" w:space="0"/>
              <w:left w:val="single" w:color="000000" w:sz="2" w:space="0"/>
              <w:bottom w:val="single" w:color="000000" w:sz="2" w:space="0"/>
              <w:right w:val="single" w:color="000000" w:sz="2" w:space="0"/>
            </w:tcBorders>
            <w:tcW w:w="6945" w:type="dxa"/>
            <w:vAlign w:val="center"/>
            <w:textDirection w:val="lrTb"/>
            <w:noWrap w:val="false"/>
          </w:tcPr>
          <w:p>
            <w:pPr>
              <w:jc w:val="center"/>
              <w:rPr>
                <w:rFonts w:ascii="宋体" w:hAnsi="宋体" w:cs="微软雅黑"/>
                <w:szCs w:val="24"/>
              </w:rPr>
            </w:pPr>
            <w:r>
              <w:rPr>
                <w:rFonts w:hint="eastAsia" w:ascii="宋体" w:hAnsi="宋体" w:cs="微软雅黑"/>
                <w:b/>
                <w:bCs/>
                <w:szCs w:val="24"/>
              </w:rPr>
              <w:t xml:space="preserve">服务标准</w:t>
            </w:r>
            <w:r/>
          </w:p>
        </w:tc>
      </w:tr>
      <w:tr>
        <w:trPr>
          <w:jc w:val="center"/>
          <w:trHeight w:val="458"/>
        </w:trPr>
        <w:tc>
          <w:tcPr>
            <w:tcBorders>
              <w:top w:val="single" w:color="000000" w:sz="2" w:space="0"/>
              <w:left w:val="single" w:color="000000" w:sz="2" w:space="0"/>
              <w:bottom w:val="single" w:color="000000" w:sz="2" w:space="0"/>
              <w:right w:val="single" w:color="000000" w:sz="2" w:space="0"/>
            </w:tcBorders>
            <w:tcW w:w="827" w:type="dxa"/>
            <w:vAlign w:val="center"/>
            <w:textDirection w:val="lrTb"/>
            <w:noWrap w:val="false"/>
          </w:tcPr>
          <w:p>
            <w:pPr>
              <w:jc w:val="center"/>
              <w:spacing w:line="283" w:lineRule="auto"/>
              <w:rPr>
                <w:rFonts w:ascii="宋体" w:hAnsi="宋体" w:cs="楷体"/>
                <w:szCs w:val="24"/>
              </w:rPr>
            </w:pPr>
            <w:r>
              <w:rPr>
                <w:rFonts w:hint="eastAsia" w:ascii="宋体" w:hAnsi="宋体" w:cs="楷体"/>
                <w:szCs w:val="24"/>
              </w:rPr>
              <w:t xml:space="preserve">1</w:t>
            </w:r>
            <w:r/>
          </w:p>
        </w:tc>
        <w:tc>
          <w:tcPr>
            <w:tcBorders>
              <w:top w:val="single" w:color="000000" w:sz="2" w:space="0"/>
              <w:left w:val="single" w:color="000000" w:sz="2" w:space="0"/>
              <w:bottom w:val="single" w:color="000000" w:sz="2" w:space="0"/>
              <w:right w:val="single" w:color="000000" w:sz="2" w:space="0"/>
            </w:tcBorders>
            <w:tcW w:w="1545"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会议受理</w:t>
            </w:r>
            <w:r/>
          </w:p>
        </w:tc>
        <w:tc>
          <w:tcPr>
            <w:tcBorders>
              <w:top w:val="single" w:color="000000" w:sz="2" w:space="0"/>
              <w:left w:val="single" w:color="000000" w:sz="2" w:space="0"/>
              <w:bottom w:val="single" w:color="000000" w:sz="2" w:space="0"/>
              <w:right w:val="single" w:color="000000" w:sz="2" w:space="0"/>
            </w:tcBorders>
            <w:tcW w:w="6945"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接受会议预订，记录会议需求。</w:t>
            </w:r>
            <w:r/>
          </w:p>
        </w:tc>
      </w:tr>
      <w:tr>
        <w:trPr>
          <w:jc w:val="center"/>
          <w:trHeight w:val="458"/>
        </w:trPr>
        <w:tc>
          <w:tcPr>
            <w:tcBorders>
              <w:top w:val="single" w:color="000000" w:sz="2" w:space="0"/>
              <w:left w:val="single" w:color="000000" w:sz="2" w:space="0"/>
              <w:bottom w:val="single" w:color="000000" w:sz="2" w:space="0"/>
              <w:right w:val="single" w:color="000000" w:sz="2" w:space="0"/>
            </w:tcBorders>
            <w:tcW w:w="827" w:type="dxa"/>
            <w:vAlign w:val="center"/>
            <w:textDirection w:val="lrTb"/>
            <w:noWrap w:val="false"/>
          </w:tcPr>
          <w:p>
            <w:pPr>
              <w:jc w:val="center"/>
              <w:spacing w:line="283" w:lineRule="auto"/>
              <w:rPr>
                <w:rFonts w:ascii="宋体" w:hAnsi="宋体" w:cs="楷体"/>
                <w:szCs w:val="24"/>
              </w:rPr>
            </w:pPr>
            <w:r>
              <w:rPr>
                <w:rFonts w:hint="eastAsia" w:ascii="宋体" w:hAnsi="宋体" w:cs="楷体"/>
                <w:szCs w:val="24"/>
              </w:rPr>
              <w:t xml:space="preserve">2</w:t>
            </w:r>
            <w:r/>
          </w:p>
        </w:tc>
        <w:tc>
          <w:tcPr>
            <w:tcBorders>
              <w:top w:val="single" w:color="000000" w:sz="2" w:space="0"/>
              <w:left w:val="single" w:color="000000" w:sz="2" w:space="0"/>
              <w:bottom w:val="single" w:color="000000" w:sz="2" w:space="0"/>
              <w:right w:val="single" w:color="000000" w:sz="2" w:space="0"/>
            </w:tcBorders>
            <w:tcW w:w="1545"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会前准备</w:t>
            </w:r>
            <w:r/>
          </w:p>
        </w:tc>
        <w:tc>
          <w:tcPr>
            <w:tcBorders>
              <w:top w:val="single" w:color="000000" w:sz="2" w:space="0"/>
              <w:left w:val="single" w:color="000000" w:sz="2" w:space="0"/>
              <w:bottom w:val="single" w:color="000000" w:sz="2" w:space="0"/>
              <w:right w:val="single" w:color="000000" w:sz="2" w:space="0"/>
            </w:tcBorders>
            <w:tcW w:w="6945"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根据会议需求、场地大小、用途，明确会议桌椅、物品、设备、文具等摆放规定，音、视频设施保障措施。</w:t>
            </w:r>
            <w:r/>
          </w:p>
        </w:tc>
      </w:tr>
      <w:tr>
        <w:trPr>
          <w:jc w:val="center"/>
          <w:trHeight w:val="458"/>
        </w:trPr>
        <w:tc>
          <w:tcPr>
            <w:tcBorders>
              <w:top w:val="single" w:color="000000" w:sz="2" w:space="0"/>
              <w:left w:val="single" w:color="000000" w:sz="2" w:space="0"/>
              <w:bottom w:val="single" w:color="000000" w:sz="2" w:space="0"/>
              <w:right w:val="single" w:color="000000" w:sz="2" w:space="0"/>
            </w:tcBorders>
            <w:tcW w:w="827" w:type="dxa"/>
            <w:vAlign w:val="center"/>
            <w:textDirection w:val="lrTb"/>
            <w:noWrap w:val="false"/>
          </w:tcPr>
          <w:p>
            <w:pPr>
              <w:jc w:val="center"/>
              <w:spacing w:line="283" w:lineRule="auto"/>
              <w:rPr>
                <w:rFonts w:ascii="宋体" w:hAnsi="宋体" w:cs="楷体"/>
                <w:szCs w:val="24"/>
              </w:rPr>
            </w:pPr>
            <w:r>
              <w:rPr>
                <w:rFonts w:hint="eastAsia" w:ascii="宋体" w:hAnsi="宋体" w:cs="楷体"/>
                <w:szCs w:val="24"/>
              </w:rPr>
              <w:t xml:space="preserve">3</w:t>
            </w:r>
            <w:r/>
          </w:p>
        </w:tc>
        <w:tc>
          <w:tcPr>
            <w:tcBorders>
              <w:top w:val="single" w:color="000000" w:sz="2" w:space="0"/>
              <w:left w:val="single" w:color="000000" w:sz="2" w:space="0"/>
              <w:bottom w:val="single" w:color="000000" w:sz="2" w:space="0"/>
              <w:right w:val="single" w:color="000000" w:sz="2" w:space="0"/>
            </w:tcBorders>
            <w:tcW w:w="1545"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引导服务</w:t>
            </w:r>
            <w:r/>
          </w:p>
        </w:tc>
        <w:tc>
          <w:tcPr>
            <w:tcBorders>
              <w:top w:val="single" w:color="000000" w:sz="2" w:space="0"/>
              <w:left w:val="single" w:color="000000" w:sz="2" w:space="0"/>
              <w:bottom w:val="single" w:color="000000" w:sz="2" w:space="0"/>
              <w:right w:val="single" w:color="000000" w:sz="2" w:space="0"/>
            </w:tcBorders>
            <w:tcW w:w="6945"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做好引导牌并放置在指定位置，引导人员引导手势规范，语言标准。</w:t>
            </w:r>
            <w:r/>
          </w:p>
        </w:tc>
      </w:tr>
      <w:tr>
        <w:trPr>
          <w:jc w:val="center"/>
          <w:trHeight w:val="458"/>
        </w:trPr>
        <w:tc>
          <w:tcPr>
            <w:tcBorders>
              <w:top w:val="single" w:color="000000" w:sz="2" w:space="0"/>
              <w:left w:val="single" w:color="000000" w:sz="2" w:space="0"/>
              <w:bottom w:val="single" w:color="000000" w:sz="2" w:space="0"/>
              <w:right w:val="single" w:color="000000" w:sz="2" w:space="0"/>
            </w:tcBorders>
            <w:tcW w:w="827" w:type="dxa"/>
            <w:vAlign w:val="center"/>
            <w:textDirection w:val="lrTb"/>
            <w:noWrap w:val="false"/>
          </w:tcPr>
          <w:p>
            <w:pPr>
              <w:jc w:val="center"/>
              <w:spacing w:line="283" w:lineRule="auto"/>
              <w:rPr>
                <w:rFonts w:ascii="宋体" w:hAnsi="宋体" w:cs="楷体"/>
                <w:szCs w:val="24"/>
              </w:rPr>
            </w:pPr>
            <w:r>
              <w:rPr>
                <w:rFonts w:hint="eastAsia" w:ascii="宋体" w:hAnsi="宋体" w:cs="楷体"/>
                <w:szCs w:val="24"/>
              </w:rPr>
              <w:t xml:space="preserve">4</w:t>
            </w:r>
            <w:r/>
          </w:p>
        </w:tc>
        <w:tc>
          <w:tcPr>
            <w:tcBorders>
              <w:top w:val="single" w:color="000000" w:sz="2" w:space="0"/>
              <w:left w:val="single" w:color="000000" w:sz="2" w:space="0"/>
              <w:bottom w:val="single" w:color="000000" w:sz="2" w:space="0"/>
              <w:right w:val="single" w:color="000000" w:sz="2" w:space="0"/>
            </w:tcBorders>
            <w:tcW w:w="1545"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会中服务</w:t>
            </w:r>
            <w:r/>
          </w:p>
        </w:tc>
        <w:tc>
          <w:tcPr>
            <w:tcBorders>
              <w:top w:val="single" w:color="000000" w:sz="2" w:space="0"/>
              <w:left w:val="single" w:color="000000" w:sz="2" w:space="0"/>
              <w:bottom w:val="single" w:color="000000" w:sz="2" w:space="0"/>
              <w:right w:val="single" w:color="000000" w:sz="2" w:space="0"/>
            </w:tcBorders>
            <w:tcW w:w="6945"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会议期间按要求加水。</w:t>
            </w:r>
            <w:r/>
          </w:p>
        </w:tc>
      </w:tr>
      <w:tr>
        <w:trPr>
          <w:jc w:val="center"/>
          <w:trHeight w:val="458"/>
        </w:trPr>
        <w:tc>
          <w:tcPr>
            <w:tcBorders>
              <w:top w:val="single" w:color="000000" w:sz="2" w:space="0"/>
              <w:left w:val="single" w:color="000000" w:sz="2" w:space="0"/>
              <w:bottom w:val="single" w:color="000000" w:sz="2" w:space="0"/>
              <w:right w:val="single" w:color="000000" w:sz="2" w:space="0"/>
            </w:tcBorders>
            <w:tcW w:w="827" w:type="dxa"/>
            <w:vAlign w:val="center"/>
            <w:textDirection w:val="lrTb"/>
            <w:noWrap w:val="false"/>
          </w:tcPr>
          <w:p>
            <w:pPr>
              <w:jc w:val="center"/>
              <w:spacing w:line="283" w:lineRule="auto"/>
              <w:rPr>
                <w:rFonts w:ascii="宋体" w:hAnsi="宋体" w:cs="楷体"/>
                <w:szCs w:val="24"/>
              </w:rPr>
            </w:pPr>
            <w:r>
              <w:rPr>
                <w:rFonts w:hint="eastAsia" w:ascii="宋体" w:hAnsi="宋体" w:cs="楷体"/>
                <w:szCs w:val="24"/>
              </w:rPr>
              <w:t xml:space="preserve">5</w:t>
            </w:r>
            <w:r/>
          </w:p>
        </w:tc>
        <w:tc>
          <w:tcPr>
            <w:tcBorders>
              <w:top w:val="single" w:color="000000" w:sz="2" w:space="0"/>
              <w:left w:val="single" w:color="000000" w:sz="2" w:space="0"/>
              <w:bottom w:val="single" w:color="000000" w:sz="2" w:space="0"/>
              <w:right w:val="single" w:color="000000" w:sz="2" w:space="0"/>
            </w:tcBorders>
            <w:tcW w:w="1545"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会后整理</w:t>
            </w:r>
            <w:r/>
          </w:p>
        </w:tc>
        <w:tc>
          <w:tcPr>
            <w:tcBorders>
              <w:top w:val="single" w:color="000000" w:sz="2" w:space="0"/>
              <w:left w:val="single" w:color="000000" w:sz="2" w:space="0"/>
              <w:bottom w:val="single" w:color="000000" w:sz="2" w:space="0"/>
              <w:right w:val="single" w:color="000000" w:sz="2" w:space="0"/>
            </w:tcBorders>
            <w:tcW w:w="6945" w:type="dxa"/>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对会议现场进行检查，做好会场清扫工作。</w:t>
            </w:r>
            <w:r/>
          </w:p>
        </w:tc>
      </w:tr>
      <w:tr>
        <w:trPr>
          <w:jc w:val="center"/>
          <w:trHeight w:val="458"/>
        </w:trPr>
        <w:tc>
          <w:tcPr>
            <w:tcBorders>
              <w:top w:val="single" w:color="000000" w:sz="2" w:space="0"/>
              <w:left w:val="single" w:color="000000" w:sz="2" w:space="0"/>
              <w:bottom w:val="single" w:color="000000" w:sz="2" w:space="0"/>
              <w:right w:val="single" w:color="000000" w:sz="2" w:space="0"/>
            </w:tcBorders>
            <w:tcW w:w="827" w:type="dxa"/>
            <w:vAlign w:val="center"/>
            <w:textDirection w:val="lrTb"/>
            <w:noWrap w:val="false"/>
          </w:tcPr>
          <w:p>
            <w:pPr>
              <w:jc w:val="center"/>
              <w:spacing w:line="283" w:lineRule="auto"/>
              <w:rPr>
                <w:rFonts w:ascii="宋体" w:hAnsi="宋体" w:cs="楷体"/>
                <w:szCs w:val="24"/>
              </w:rPr>
            </w:pPr>
            <w:r>
              <w:rPr>
                <w:rFonts w:hint="eastAsia" w:ascii="宋体" w:hAnsi="宋体" w:cs="宋体"/>
                <w:szCs w:val="24"/>
              </w:rPr>
              <w:t xml:space="preserve">6</w:t>
            </w:r>
            <w:r/>
          </w:p>
        </w:tc>
        <w:tc>
          <w:tcPr>
            <w:tcBorders>
              <w:top w:val="single" w:color="000000" w:sz="2" w:space="0"/>
              <w:left w:val="single" w:color="000000" w:sz="2" w:space="0"/>
              <w:bottom w:val="single" w:color="000000" w:sz="2" w:space="0"/>
              <w:right w:val="single" w:color="000000" w:sz="2" w:space="0"/>
            </w:tcBorders>
            <w:tcW w:w="1545" w:type="dxa"/>
            <w:vAlign w:val="center"/>
            <w:textDirection w:val="lrTb"/>
            <w:noWrap w:val="false"/>
          </w:tcPr>
          <w:p>
            <w:pPr>
              <w:spacing w:line="283" w:lineRule="auto"/>
              <w:rPr>
                <w:rFonts w:ascii="宋体" w:hAnsi="宋体"/>
                <w:spacing w:val="1"/>
                <w:szCs w:val="24"/>
              </w:rPr>
            </w:pPr>
            <w:r>
              <w:rPr>
                <w:rFonts w:hint="eastAsia" w:ascii="宋体" w:hAnsi="宋体" w:cs="宋体"/>
                <w:spacing w:val="1"/>
                <w:szCs w:val="24"/>
              </w:rPr>
              <w:t xml:space="preserve">其它服务</w:t>
            </w:r>
            <w:r/>
          </w:p>
        </w:tc>
        <w:tc>
          <w:tcPr>
            <w:tcBorders>
              <w:top w:val="single" w:color="000000" w:sz="2" w:space="0"/>
              <w:left w:val="single" w:color="000000" w:sz="2" w:space="0"/>
              <w:bottom w:val="single" w:color="000000" w:sz="2" w:space="0"/>
              <w:right w:val="single" w:color="000000" w:sz="2" w:space="0"/>
            </w:tcBorders>
            <w:tcW w:w="6945" w:type="dxa"/>
            <w:vAlign w:val="center"/>
            <w:textDirection w:val="lrTb"/>
            <w:noWrap w:val="false"/>
          </w:tcPr>
          <w:p>
            <w:pPr>
              <w:rPr>
                <w:rFonts w:ascii="宋体" w:hAnsi="宋体"/>
                <w:szCs w:val="24"/>
              </w:rPr>
            </w:pPr>
            <w:r>
              <w:rPr>
                <w:rFonts w:hint="eastAsia" w:ascii="宋体" w:hAnsi="宋体"/>
                <w:szCs w:val="24"/>
              </w:rPr>
              <w:t xml:space="preserve">会务服务对象涉及外籍人士以及全国各地区人员，部分会务保障人员需要具备良好的普通话沟通交流能力和简单英语日常对话能力，确保接待和引导工作顺利开展。</w:t>
            </w:r>
            <w:r/>
          </w:p>
        </w:tc>
      </w:tr>
    </w:tbl>
    <w:p>
      <w:pPr>
        <w:rPr>
          <w:rFonts w:ascii="宋体" w:hAnsi="宋体" w:cs="宋体"/>
          <w:b/>
          <w:bCs/>
          <w:szCs w:val="24"/>
        </w:rPr>
        <w:outlineLvl w:val="2"/>
      </w:pPr>
      <w:r>
        <w:rPr>
          <w:rFonts w:hint="eastAsia" w:ascii="宋体" w:hAnsi="宋体" w:cs="宋体"/>
          <w:b/>
          <w:bCs/>
          <w:szCs w:val="24"/>
        </w:rPr>
        <w:t xml:space="preserve">3.</w:t>
      </w:r>
      <w:r>
        <w:rPr>
          <w:rFonts w:ascii="宋体" w:hAnsi="宋体" w:cs="宋体"/>
          <w:b/>
          <w:bCs/>
          <w:szCs w:val="24"/>
        </w:rPr>
        <w:t xml:space="preserve">5</w:t>
      </w:r>
      <w:r>
        <w:rPr>
          <w:rFonts w:hint="eastAsia" w:ascii="宋体" w:hAnsi="宋体" w:cs="宋体"/>
          <w:b/>
          <w:bCs/>
          <w:szCs w:val="24"/>
        </w:rPr>
        <w:t xml:space="preserve">食堂餐饮服务</w:t>
      </w:r>
      <w:r/>
    </w:p>
    <w:tbl>
      <w:tblPr>
        <w:tblStyle w:val="1046"/>
        <w:tblW w:w="93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24"/>
        <w:gridCol w:w="1575"/>
        <w:gridCol w:w="6943"/>
      </w:tblGrid>
      <w:tr>
        <w:trPr>
          <w:jc w:val="center"/>
          <w:trHeight w:val="462"/>
        </w:trPr>
        <w:tc>
          <w:tcPr>
            <w:tcW w:w="824" w:type="dxa"/>
            <w:vAlign w:val="center"/>
            <w:textDirection w:val="lrTb"/>
            <w:noWrap w:val="false"/>
          </w:tcPr>
          <w:p>
            <w:pPr>
              <w:jc w:val="center"/>
              <w:rPr>
                <w:rFonts w:ascii="宋体" w:hAnsi="宋体" w:cs="宋体"/>
                <w:szCs w:val="24"/>
              </w:rPr>
            </w:pPr>
            <w:r>
              <w:rPr>
                <w:rFonts w:hint="eastAsia" w:ascii="宋体" w:hAnsi="宋体" w:cs="宋体"/>
                <w:b/>
                <w:bCs/>
                <w:spacing w:val="-1"/>
                <w:szCs w:val="24"/>
              </w:rPr>
              <w:t xml:space="preserve">序号</w:t>
            </w:r>
            <w:r/>
          </w:p>
        </w:tc>
        <w:tc>
          <w:tcPr>
            <w:tcW w:w="1575" w:type="dxa"/>
            <w:vAlign w:val="center"/>
            <w:textDirection w:val="lrTb"/>
            <w:noWrap w:val="false"/>
          </w:tcPr>
          <w:p>
            <w:pPr>
              <w:jc w:val="center"/>
              <w:rPr>
                <w:rFonts w:ascii="宋体" w:hAnsi="宋体" w:cs="宋体"/>
                <w:szCs w:val="24"/>
              </w:rPr>
            </w:pPr>
            <w:r>
              <w:rPr>
                <w:rFonts w:hint="eastAsia" w:ascii="宋体" w:hAnsi="宋体" w:cs="宋体"/>
                <w:b/>
                <w:bCs/>
                <w:szCs w:val="24"/>
              </w:rPr>
              <w:t xml:space="preserve">服务内容</w:t>
            </w:r>
            <w:r/>
          </w:p>
        </w:tc>
        <w:tc>
          <w:tcPr>
            <w:tcW w:w="6943" w:type="dxa"/>
            <w:vAlign w:val="center"/>
            <w:textDirection w:val="lrTb"/>
            <w:noWrap w:val="false"/>
          </w:tcPr>
          <w:p>
            <w:pPr>
              <w:jc w:val="center"/>
              <w:rPr>
                <w:rFonts w:ascii="宋体" w:hAnsi="宋体" w:cs="宋体"/>
                <w:szCs w:val="24"/>
              </w:rPr>
            </w:pPr>
            <w:r>
              <w:rPr>
                <w:rFonts w:hint="eastAsia" w:ascii="宋体" w:hAnsi="宋体" w:cs="宋体"/>
                <w:b/>
                <w:bCs/>
                <w:szCs w:val="24"/>
              </w:rPr>
              <w:t xml:space="preserve">服务标准</w:t>
            </w:r>
            <w:r/>
          </w:p>
        </w:tc>
      </w:tr>
      <w:tr>
        <w:trPr>
          <w:jc w:val="center"/>
          <w:trHeight w:val="460"/>
        </w:trPr>
        <w:tc>
          <w:tcPr>
            <w:tcW w:w="824" w:type="dxa"/>
            <w:vAlign w:val="center"/>
            <w:textDirection w:val="lrTb"/>
            <w:noWrap w:val="false"/>
          </w:tcPr>
          <w:p>
            <w:pPr>
              <w:jc w:val="center"/>
              <w:rPr>
                <w:rFonts w:ascii="宋体" w:hAnsi="宋体" w:cs="宋体"/>
                <w:szCs w:val="24"/>
              </w:rPr>
            </w:pPr>
            <w:r>
              <w:rPr>
                <w:rFonts w:hint="eastAsia" w:ascii="宋体" w:hAnsi="宋体" w:cs="宋体"/>
                <w:szCs w:val="24"/>
              </w:rPr>
              <w:t xml:space="preserve">1</w:t>
            </w:r>
            <w:r/>
          </w:p>
        </w:tc>
        <w:tc>
          <w:tcPr>
            <w:tcW w:w="1575" w:type="dxa"/>
            <w:vAlign w:val="center"/>
            <w:textDirection w:val="lrTb"/>
            <w:noWrap w:val="false"/>
          </w:tcPr>
          <w:p>
            <w:pPr>
              <w:rPr>
                <w:rFonts w:ascii="宋体" w:hAnsi="宋体" w:cs="宋体"/>
                <w:szCs w:val="24"/>
              </w:rPr>
            </w:pPr>
            <w:r>
              <w:rPr>
                <w:rFonts w:hint="eastAsia" w:ascii="宋体" w:hAnsi="宋体" w:cs="宋体"/>
                <w:spacing w:val="-1"/>
                <w:szCs w:val="24"/>
              </w:rPr>
              <w:t xml:space="preserve">工作餐服务标准及要求</w:t>
            </w:r>
            <w:r/>
          </w:p>
        </w:tc>
        <w:tc>
          <w:tcPr>
            <w:tcW w:w="6943" w:type="dxa"/>
            <w:vAlign w:val="center"/>
            <w:textDirection w:val="lrTb"/>
            <w:noWrap w:val="false"/>
          </w:tcPr>
          <w:p>
            <w:pPr>
              <w:rPr>
                <w:rFonts w:ascii="宋体" w:hAnsi="宋体" w:cs="宋体"/>
                <w:spacing w:val="1"/>
                <w:szCs w:val="24"/>
              </w:rPr>
            </w:pPr>
            <w:r>
              <w:rPr>
                <w:rFonts w:hint="eastAsia" w:ascii="宋体" w:hAnsi="宋体" w:cs="宋体"/>
                <w:szCs w:val="24"/>
              </w:rPr>
              <w:t xml:space="preserve">（1）负责工作餐制作，工作餐标准：三菜一汤，其中大荤1种、小荤1种、素菜1种、素或荤汤1种，主食为米饭、粗粮，水果，牛奶。</w:t>
            </w:r>
            <w:r>
              <w:rPr>
                <w:rFonts w:hint="eastAsia" w:ascii="宋体" w:hAnsi="宋体" w:cs="宋体"/>
                <w:spacing w:val="1"/>
                <w:szCs w:val="24"/>
              </w:rPr>
              <w:t xml:space="preserve">食堂供餐时间：午餐11:30–12:30。可根据季节及采购人的工作要求和相关标准进行微调。每周营业5天（国家法定节假日除外）。</w:t>
            </w:r>
            <w:r/>
          </w:p>
          <w:p>
            <w:pPr>
              <w:rPr>
                <w:rFonts w:ascii="宋体" w:hAnsi="宋体" w:cs="宋体"/>
                <w:szCs w:val="24"/>
              </w:rPr>
            </w:pPr>
            <w:r>
              <w:rPr>
                <w:rFonts w:hint="eastAsia" w:ascii="宋体" w:hAnsi="宋体" w:cs="宋体"/>
                <w:spacing w:val="1"/>
                <w:szCs w:val="24"/>
              </w:rPr>
              <w:t xml:space="preserve">（2）</w:t>
            </w:r>
            <w:r>
              <w:rPr>
                <w:rFonts w:hint="eastAsia" w:ascii="宋体" w:hAnsi="宋体" w:cs="宋体"/>
                <w:szCs w:val="24"/>
              </w:rPr>
              <w:t xml:space="preserve">确保食品安全，制定每周菜谱，做到菜品花样翻新，做好成本把控，杜绝不必要的浪费，严格按照采购人要求的开餐时间准时开餐，定期收集就餐人员的意见和建议，不断改善服务。</w:t>
            </w:r>
            <w:r/>
          </w:p>
          <w:p>
            <w:pPr>
              <w:rPr>
                <w:rFonts w:ascii="宋体" w:hAnsi="宋体" w:cs="宋体"/>
                <w:szCs w:val="24"/>
              </w:rPr>
            </w:pPr>
            <w:r>
              <w:rPr>
                <w:rFonts w:hint="eastAsia" w:ascii="宋体" w:hAnsi="宋体" w:cs="宋体"/>
                <w:szCs w:val="24"/>
              </w:rPr>
              <w:t xml:space="preserve">（3）</w:t>
            </w:r>
            <w:r>
              <w:rPr>
                <w:rFonts w:hint="eastAsia" w:ascii="宋体" w:hAnsi="宋体" w:cs="宋体"/>
                <w:spacing w:val="1"/>
                <w:szCs w:val="24"/>
              </w:rPr>
              <w:t xml:space="preserve">食堂所需食材、调味品由采购人提供。</w:t>
            </w:r>
            <w:r/>
          </w:p>
        </w:tc>
      </w:tr>
      <w:tr>
        <w:trPr>
          <w:jc w:val="center"/>
          <w:trHeight w:val="460"/>
        </w:trPr>
        <w:tc>
          <w:tcPr>
            <w:tcW w:w="824" w:type="dxa"/>
            <w:vAlign w:val="center"/>
            <w:textDirection w:val="lrTb"/>
            <w:noWrap w:val="false"/>
          </w:tcPr>
          <w:p>
            <w:pPr>
              <w:jc w:val="center"/>
              <w:rPr>
                <w:rFonts w:ascii="宋体" w:hAnsi="宋体" w:cs="宋体"/>
                <w:szCs w:val="24"/>
              </w:rPr>
            </w:pPr>
            <w:r>
              <w:rPr>
                <w:rFonts w:hint="eastAsia" w:ascii="宋体" w:hAnsi="宋体" w:cs="宋体"/>
                <w:szCs w:val="24"/>
              </w:rPr>
              <w:t xml:space="preserve">2</w:t>
            </w:r>
            <w:r/>
          </w:p>
        </w:tc>
        <w:tc>
          <w:tcPr>
            <w:tcW w:w="1575" w:type="dxa"/>
            <w:vAlign w:val="center"/>
            <w:textDirection w:val="lrTb"/>
            <w:noWrap w:val="false"/>
          </w:tcPr>
          <w:p>
            <w:pPr>
              <w:rPr>
                <w:rFonts w:ascii="宋体" w:hAnsi="宋体" w:cs="宋体"/>
                <w:spacing w:val="-1"/>
                <w:szCs w:val="24"/>
              </w:rPr>
            </w:pPr>
            <w:r>
              <w:rPr>
                <w:rFonts w:hint="eastAsia" w:ascii="宋体" w:hAnsi="宋体" w:cs="宋体"/>
                <w:spacing w:val="-1"/>
                <w:szCs w:val="24"/>
              </w:rPr>
              <w:t xml:space="preserve">食堂人员服务内容</w:t>
            </w:r>
            <w:r/>
          </w:p>
        </w:tc>
        <w:tc>
          <w:tcPr>
            <w:tcW w:w="6943" w:type="dxa"/>
            <w:vAlign w:val="center"/>
            <w:textDirection w:val="lrTb"/>
            <w:noWrap w:val="false"/>
          </w:tcPr>
          <w:p>
            <w:pPr>
              <w:rPr>
                <w:rFonts w:ascii="宋体" w:hAnsi="宋体" w:cs="宋体"/>
                <w:szCs w:val="24"/>
              </w:rPr>
            </w:pPr>
            <w:r>
              <w:rPr>
                <w:rFonts w:hint="eastAsia" w:ascii="宋体" w:hAnsi="宋体" w:cs="宋体"/>
                <w:szCs w:val="24"/>
              </w:rPr>
              <w:t xml:space="preserve">（1）厨师负责制定每周菜谱，报采购人审核后实施，每日下班前将第二天需要的食材品种、数量等报采购人，食堂原材料由采购人定点采购，厨师要负责对供货商配送的物品进行验收，严格把关。</w:t>
            </w:r>
            <w:r/>
          </w:p>
          <w:p>
            <w:pPr>
              <w:rPr>
                <w:rFonts w:ascii="宋体" w:hAnsi="宋体" w:cs="宋体"/>
                <w:szCs w:val="24"/>
              </w:rPr>
            </w:pPr>
            <w:r>
              <w:rPr>
                <w:rFonts w:hint="eastAsia" w:ascii="宋体" w:hAnsi="宋体" w:cs="宋体"/>
                <w:szCs w:val="24"/>
              </w:rPr>
              <w:t xml:space="preserve">（2）严格按照有关规定，规范管理，严守操作工序，禁止违规操作等，切实做好食堂的管理和卫生工作。</w:t>
            </w:r>
            <w:r/>
          </w:p>
          <w:p>
            <w:pPr>
              <w:rPr>
                <w:rFonts w:ascii="宋体" w:hAnsi="宋体" w:cs="宋体"/>
                <w:szCs w:val="24"/>
              </w:rPr>
            </w:pPr>
            <w:r>
              <w:rPr>
                <w:rFonts w:hint="eastAsia" w:ascii="宋体" w:hAnsi="宋体" w:cs="宋体"/>
                <w:szCs w:val="24"/>
              </w:rPr>
              <w:t xml:space="preserve">（3）严格按照有关规定，规范管理，严守操作工序，禁止违规操作等，切实做好食堂的管理和卫生工作。</w:t>
            </w:r>
            <w:r/>
          </w:p>
          <w:p>
            <w:pPr>
              <w:rPr>
                <w:rFonts w:ascii="宋体" w:hAnsi="宋体" w:cs="宋体"/>
                <w:szCs w:val="24"/>
              </w:rPr>
            </w:pPr>
            <w:r>
              <w:rPr>
                <w:rFonts w:hint="eastAsia" w:ascii="宋体" w:hAnsi="宋体" w:cs="宋体"/>
                <w:szCs w:val="24"/>
              </w:rPr>
              <w:t xml:space="preserve">（4）服务人员能充分尊重并遵守采购人的有关管理规定。在进行食堂管理过程中，能认真倾听采购人相关职能部门的意见，服从的管理，并及时进行整改，不断提高服务水平和饭菜质量。</w:t>
            </w:r>
            <w:r/>
          </w:p>
          <w:p>
            <w:pPr>
              <w:rPr>
                <w:rFonts w:ascii="宋体" w:hAnsi="宋体" w:cs="宋体"/>
                <w:szCs w:val="24"/>
              </w:rPr>
            </w:pPr>
            <w:r>
              <w:rPr>
                <w:rFonts w:hint="eastAsia" w:ascii="宋体" w:hAnsi="宋体" w:cs="宋体"/>
                <w:szCs w:val="24"/>
              </w:rPr>
              <w:t xml:space="preserve">（5）严格按照卫生部门对食堂从业人员的要求，所有工作人员要持有有效健康证上岗，上班前要经过基本的饮食行业知识培训。</w:t>
            </w:r>
            <w:r/>
          </w:p>
          <w:p>
            <w:pPr>
              <w:rPr>
                <w:rFonts w:ascii="宋体" w:hAnsi="宋体" w:cs="宋体"/>
                <w:spacing w:val="2"/>
                <w:szCs w:val="24"/>
              </w:rPr>
            </w:pPr>
            <w:r>
              <w:rPr>
                <w:rFonts w:hint="eastAsia" w:ascii="宋体" w:hAnsi="宋体" w:cs="宋体"/>
                <w:szCs w:val="24"/>
              </w:rPr>
              <w:t xml:space="preserve">（6）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tc>
      </w:tr>
    </w:tbl>
    <w:p>
      <w:pPr>
        <w:rPr>
          <w:rFonts w:ascii="宋体" w:hAnsi="宋体" w:cs="宋体"/>
          <w:b/>
          <w:bCs/>
          <w:szCs w:val="24"/>
        </w:rPr>
        <w:outlineLvl w:val="2"/>
      </w:pPr>
      <w:r>
        <w:rPr>
          <w:rFonts w:hint="eastAsia" w:ascii="宋体" w:hAnsi="宋体" w:cs="宋体"/>
          <w:b/>
          <w:bCs/>
          <w:szCs w:val="24"/>
        </w:rPr>
        <w:t xml:space="preserve">3.6</w:t>
      </w:r>
      <w:r>
        <w:rPr>
          <w:rFonts w:hint="eastAsia" w:cs="宋体"/>
          <w:b/>
          <w:spacing w:val="-2"/>
          <w:szCs w:val="24"/>
        </w:rPr>
        <w:t xml:space="preserve">其它相关的管理服务（</w:t>
      </w:r>
      <w:r>
        <w:rPr>
          <w:rFonts w:hint="eastAsia" w:ascii="宋体" w:hAnsi="宋体" w:cs="宋体"/>
          <w:b/>
          <w:bCs/>
          <w:szCs w:val="24"/>
        </w:rPr>
        <w:t xml:space="preserve">消防安全管理</w:t>
      </w:r>
      <w:r>
        <w:rPr>
          <w:rFonts w:hint="eastAsia" w:cs="宋体"/>
          <w:b/>
          <w:spacing w:val="-2"/>
          <w:szCs w:val="24"/>
        </w:rPr>
        <w:t xml:space="preserve">）</w:t>
      </w:r>
      <w:r/>
    </w:p>
    <w:tbl>
      <w:tblPr>
        <w:tblStyle w:val="1046"/>
        <w:tblW w:w="93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46"/>
        <w:gridCol w:w="1545"/>
        <w:gridCol w:w="6951"/>
      </w:tblGrid>
      <w:tr>
        <w:trPr>
          <w:jc w:val="center"/>
          <w:trHeight w:val="462"/>
        </w:trPr>
        <w:tc>
          <w:tcPr>
            <w:tcW w:w="846" w:type="dxa"/>
            <w:vAlign w:val="center"/>
            <w:textDirection w:val="lrTb"/>
            <w:noWrap w:val="false"/>
          </w:tcPr>
          <w:p>
            <w:pPr>
              <w:jc w:val="center"/>
              <w:rPr>
                <w:rFonts w:ascii="宋体" w:hAnsi="宋体" w:cs="宋体"/>
                <w:szCs w:val="24"/>
              </w:rPr>
            </w:pPr>
            <w:r>
              <w:rPr>
                <w:rFonts w:hint="eastAsia" w:ascii="宋体" w:hAnsi="宋体" w:cs="宋体"/>
                <w:b/>
                <w:bCs/>
                <w:spacing w:val="-1"/>
                <w:szCs w:val="24"/>
              </w:rPr>
              <w:t xml:space="preserve">序号</w:t>
            </w:r>
            <w:r/>
          </w:p>
        </w:tc>
        <w:tc>
          <w:tcPr>
            <w:tcW w:w="1545" w:type="dxa"/>
            <w:vAlign w:val="center"/>
            <w:textDirection w:val="lrTb"/>
            <w:noWrap w:val="false"/>
          </w:tcPr>
          <w:p>
            <w:pPr>
              <w:jc w:val="center"/>
              <w:rPr>
                <w:rFonts w:ascii="宋体" w:hAnsi="宋体" w:cs="宋体"/>
                <w:szCs w:val="24"/>
              </w:rPr>
            </w:pPr>
            <w:r>
              <w:rPr>
                <w:rFonts w:hint="eastAsia" w:ascii="宋体" w:hAnsi="宋体" w:cs="宋体"/>
                <w:b/>
                <w:bCs/>
                <w:szCs w:val="24"/>
              </w:rPr>
              <w:t xml:space="preserve">服务内容</w:t>
            </w:r>
            <w:r/>
          </w:p>
        </w:tc>
        <w:tc>
          <w:tcPr>
            <w:tcW w:w="6951" w:type="dxa"/>
            <w:vAlign w:val="center"/>
            <w:textDirection w:val="lrTb"/>
            <w:noWrap w:val="false"/>
          </w:tcPr>
          <w:p>
            <w:pPr>
              <w:jc w:val="center"/>
              <w:rPr>
                <w:rFonts w:ascii="宋体" w:hAnsi="宋体" w:cs="宋体"/>
                <w:szCs w:val="24"/>
              </w:rPr>
            </w:pPr>
            <w:r>
              <w:rPr>
                <w:rFonts w:hint="eastAsia" w:ascii="宋体" w:hAnsi="宋体" w:cs="宋体"/>
                <w:b/>
                <w:bCs/>
                <w:szCs w:val="24"/>
              </w:rPr>
              <w:t xml:space="preserve">服务标准</w:t>
            </w:r>
            <w:r/>
          </w:p>
        </w:tc>
      </w:tr>
      <w:tr>
        <w:trPr>
          <w:jc w:val="center"/>
          <w:trHeight w:val="988"/>
        </w:trPr>
        <w:tc>
          <w:tcPr>
            <w:tcW w:w="846" w:type="dxa"/>
            <w:vAlign w:val="center"/>
            <w:textDirection w:val="lrTb"/>
            <w:noWrap w:val="false"/>
          </w:tcPr>
          <w:p>
            <w:pPr>
              <w:jc w:val="center"/>
              <w:rPr>
                <w:rFonts w:ascii="宋体" w:hAnsi="宋体" w:cs="宋体"/>
                <w:spacing w:val="-1"/>
                <w:szCs w:val="24"/>
              </w:rPr>
            </w:pPr>
            <w:r>
              <w:rPr>
                <w:rFonts w:hint="eastAsia" w:ascii="宋体" w:hAnsi="宋体" w:cs="宋体"/>
                <w:spacing w:val="-1"/>
                <w:szCs w:val="24"/>
              </w:rPr>
              <w:t xml:space="preserve">1</w:t>
            </w:r>
            <w:r/>
          </w:p>
        </w:tc>
        <w:tc>
          <w:tcPr>
            <w:tcW w:w="1545" w:type="dxa"/>
            <w:vAlign w:val="center"/>
            <w:textDirection w:val="lrTb"/>
            <w:noWrap w:val="false"/>
          </w:tcPr>
          <w:p>
            <w:pPr>
              <w:widowControl/>
              <w:rPr>
                <w:rFonts w:ascii="宋体" w:hAnsi="宋体" w:cs="宋体"/>
                <w:spacing w:val="-1"/>
                <w:szCs w:val="24"/>
              </w:rPr>
            </w:pPr>
            <w:r>
              <w:rPr>
                <w:rFonts w:ascii="宋体" w:hAnsi="宋体" w:cs="宋体"/>
                <w:spacing w:val="-1"/>
                <w:szCs w:val="24"/>
              </w:rPr>
              <w:t xml:space="preserve">项目经理</w:t>
            </w:r>
            <w:r/>
          </w:p>
        </w:tc>
        <w:tc>
          <w:tcPr>
            <w:tcW w:w="6951" w:type="dxa"/>
            <w:vAlign w:val="center"/>
            <w:textDirection w:val="lrTb"/>
            <w:noWrap w:val="false"/>
          </w:tcPr>
          <w:p>
            <w:pPr>
              <w:rPr>
                <w:rFonts w:ascii="宋体" w:hAnsi="宋体" w:cs="宋体"/>
                <w:szCs w:val="24"/>
              </w:rPr>
            </w:pPr>
            <w:r>
              <w:rPr>
                <w:rFonts w:hint="eastAsia" w:ascii="宋体" w:hAnsi="宋体" w:cs="宋体"/>
                <w:szCs w:val="24"/>
              </w:rPr>
              <w:t xml:space="preserve">（1）</w:t>
            </w:r>
            <w:r>
              <w:rPr>
                <w:rFonts w:ascii="宋体" w:hAnsi="宋体" w:cs="宋体"/>
                <w:szCs w:val="24"/>
              </w:rPr>
              <w:t xml:space="preserve">统筹</w:t>
            </w:r>
            <w:r>
              <w:rPr>
                <w:rFonts w:hint="eastAsia" w:ascii="宋体" w:hAnsi="宋体" w:cs="宋体"/>
                <w:szCs w:val="24"/>
              </w:rPr>
              <w:t xml:space="preserve">物业管理区域</w:t>
            </w:r>
            <w:r>
              <w:rPr>
                <w:rFonts w:ascii="宋体" w:hAnsi="宋体" w:cs="宋体"/>
                <w:szCs w:val="24"/>
              </w:rPr>
              <w:t xml:space="preserve">消防管理工作，对接</w:t>
            </w:r>
            <w:r>
              <w:rPr>
                <w:rFonts w:hint="eastAsia" w:ascii="宋体" w:hAnsi="宋体" w:cs="宋体"/>
                <w:szCs w:val="24"/>
              </w:rPr>
              <w:t xml:space="preserve">采购人</w:t>
            </w:r>
            <w:r>
              <w:rPr>
                <w:rFonts w:ascii="宋体" w:hAnsi="宋体" w:cs="宋体"/>
                <w:szCs w:val="24"/>
              </w:rPr>
              <w:t xml:space="preserve">、消防监管部门，传达落实各项消防安全指令</w:t>
            </w:r>
            <w:r>
              <w:rPr>
                <w:rFonts w:hint="eastAsia" w:ascii="宋体" w:hAnsi="宋体" w:cs="宋体"/>
                <w:szCs w:val="24"/>
              </w:rPr>
              <w:t xml:space="preserve">。</w:t>
            </w:r>
            <w:r/>
          </w:p>
          <w:p>
            <w:pPr>
              <w:rPr>
                <w:rFonts w:ascii="宋体" w:hAnsi="宋体" w:cs="宋体"/>
                <w:szCs w:val="24"/>
              </w:rPr>
            </w:pPr>
            <w:r>
              <w:rPr>
                <w:rFonts w:hint="eastAsia" w:ascii="宋体" w:hAnsi="宋体" w:cs="宋体"/>
                <w:szCs w:val="24"/>
              </w:rPr>
              <w:t xml:space="preserve">（2）</w:t>
            </w:r>
            <w:r>
              <w:rPr>
                <w:rFonts w:ascii="宋体" w:hAnsi="宋体" w:cs="宋体"/>
                <w:szCs w:val="24"/>
              </w:rPr>
              <w:t xml:space="preserve">每日抽查巡查履职情况，组织物业全员开展消防培训</w:t>
            </w:r>
            <w:r>
              <w:rPr>
                <w:rFonts w:hint="eastAsia" w:ascii="宋体" w:hAnsi="宋体" w:cs="宋体"/>
                <w:szCs w:val="24"/>
              </w:rPr>
              <w:t xml:space="preserve">、消防应急演练等。</w:t>
            </w:r>
            <w:r/>
          </w:p>
          <w:p>
            <w:pPr>
              <w:rPr>
                <w:rFonts w:ascii="宋体" w:hAnsi="宋体" w:cs="宋体"/>
                <w:szCs w:val="24"/>
              </w:rPr>
            </w:pPr>
            <w:r>
              <w:rPr>
                <w:rFonts w:hint="eastAsia" w:ascii="宋体" w:hAnsi="宋体" w:cs="宋体"/>
                <w:szCs w:val="24"/>
              </w:rPr>
              <w:t xml:space="preserve">（3）</w:t>
            </w:r>
            <w:r>
              <w:rPr>
                <w:rFonts w:ascii="宋体" w:hAnsi="宋体" w:cs="宋体"/>
                <w:szCs w:val="24"/>
              </w:rPr>
              <w:t xml:space="preserve">定期向</w:t>
            </w:r>
            <w:r>
              <w:rPr>
                <w:rFonts w:hint="eastAsia" w:ascii="宋体" w:hAnsi="宋体" w:cs="宋体"/>
                <w:szCs w:val="24"/>
              </w:rPr>
              <w:t xml:space="preserve">采购人</w:t>
            </w:r>
            <w:r>
              <w:rPr>
                <w:rFonts w:ascii="宋体" w:hAnsi="宋体" w:cs="宋体"/>
                <w:szCs w:val="24"/>
              </w:rPr>
              <w:t xml:space="preserve">汇报消防安全工作开展情况，配合各类消防检查</w:t>
            </w:r>
            <w:r>
              <w:rPr>
                <w:rFonts w:hint="eastAsia" w:ascii="宋体" w:hAnsi="宋体" w:cs="宋体"/>
                <w:szCs w:val="24"/>
              </w:rPr>
              <w:t xml:space="preserve">。</w:t>
            </w:r>
            <w:r/>
          </w:p>
          <w:p>
            <w:pPr>
              <w:rPr>
                <w:rFonts w:cs="宋体"/>
                <w:szCs w:val="24"/>
              </w:rPr>
            </w:pPr>
            <w:r>
              <w:rPr>
                <w:rFonts w:hint="eastAsia" w:ascii="宋体" w:hAnsi="宋体" w:cs="宋体"/>
                <w:szCs w:val="24"/>
              </w:rPr>
              <w:t xml:space="preserve">（4）</w:t>
            </w:r>
            <w:r>
              <w:rPr>
                <w:rFonts w:cs="宋体"/>
                <w:szCs w:val="24"/>
              </w:rPr>
              <w:t xml:space="preserve">节假日、重大会务、夜间值守期间，加</w:t>
            </w:r>
            <w:r>
              <w:rPr>
                <w:rFonts w:hint="eastAsia" w:cs="宋体"/>
                <w:szCs w:val="24"/>
              </w:rPr>
              <w:t xml:space="preserve">大</w:t>
            </w:r>
            <w:r>
              <w:rPr>
                <w:rFonts w:cs="宋体"/>
                <w:szCs w:val="24"/>
              </w:rPr>
              <w:t xml:space="preserve">巡查频次，实行定点巡查</w:t>
            </w:r>
            <w:r>
              <w:rPr>
                <w:rFonts w:hint="eastAsia" w:cs="宋体"/>
                <w:szCs w:val="24"/>
              </w:rPr>
              <w:t xml:space="preserve">。</w:t>
            </w:r>
            <w:r/>
          </w:p>
        </w:tc>
      </w:tr>
      <w:tr>
        <w:trPr>
          <w:jc w:val="center"/>
          <w:trHeight w:val="460"/>
        </w:trPr>
        <w:tc>
          <w:tcPr>
            <w:tcW w:w="846" w:type="dxa"/>
            <w:vAlign w:val="center"/>
            <w:textDirection w:val="lrTb"/>
            <w:noWrap w:val="false"/>
          </w:tcPr>
          <w:p>
            <w:pPr>
              <w:jc w:val="center"/>
              <w:rPr>
                <w:rFonts w:ascii="宋体" w:hAnsi="宋体" w:cs="宋体"/>
                <w:spacing w:val="-1"/>
                <w:szCs w:val="24"/>
              </w:rPr>
            </w:pPr>
            <w:r>
              <w:rPr>
                <w:rFonts w:hint="eastAsia" w:ascii="宋体" w:hAnsi="宋体" w:cs="宋体"/>
                <w:spacing w:val="-1"/>
                <w:szCs w:val="24"/>
              </w:rPr>
              <w:t xml:space="preserve">2</w:t>
            </w:r>
            <w:r/>
          </w:p>
        </w:tc>
        <w:tc>
          <w:tcPr>
            <w:tcW w:w="1545" w:type="dxa"/>
            <w:vAlign w:val="center"/>
            <w:textDirection w:val="lrTb"/>
            <w:noWrap w:val="false"/>
          </w:tcPr>
          <w:p>
            <w:pPr>
              <w:rPr>
                <w:rFonts w:ascii="宋体" w:hAnsi="宋体" w:cs="宋体"/>
                <w:spacing w:val="-1"/>
                <w:szCs w:val="24"/>
              </w:rPr>
            </w:pPr>
            <w:r>
              <w:rPr>
                <w:rFonts w:hint="eastAsia" w:ascii="宋体" w:hAnsi="宋体" w:cs="宋体"/>
                <w:spacing w:val="-1"/>
                <w:szCs w:val="24"/>
              </w:rPr>
              <w:t xml:space="preserve">水电维修</w:t>
            </w:r>
            <w:r/>
          </w:p>
        </w:tc>
        <w:tc>
          <w:tcPr>
            <w:tcW w:w="6951" w:type="dxa"/>
            <w:vAlign w:val="center"/>
            <w:textDirection w:val="lrTb"/>
            <w:noWrap w:val="false"/>
          </w:tcPr>
          <w:p>
            <w:pPr>
              <w:rPr>
                <w:rFonts w:ascii="宋体" w:hAnsi="宋体" w:cs="宋体"/>
                <w:szCs w:val="24"/>
              </w:rPr>
            </w:pPr>
            <w:r>
              <w:rPr>
                <w:rFonts w:hint="eastAsia" w:ascii="宋体" w:hAnsi="宋体" w:cs="宋体"/>
                <w:szCs w:val="24"/>
              </w:rPr>
              <w:t xml:space="preserve">（1）</w:t>
            </w:r>
            <w:r>
              <w:rPr>
                <w:rFonts w:ascii="宋体" w:hAnsi="宋体" w:cs="宋体"/>
                <w:szCs w:val="24"/>
              </w:rPr>
              <w:t xml:space="preserve">严格</w:t>
            </w:r>
            <w:r>
              <w:rPr>
                <w:rFonts w:hint="eastAsia" w:ascii="宋体" w:hAnsi="宋体" w:cs="宋体"/>
                <w:szCs w:val="24"/>
              </w:rPr>
              <w:t xml:space="preserve">按照采购人要求</w:t>
            </w:r>
            <w:r>
              <w:rPr>
                <w:rFonts w:ascii="宋体" w:hAnsi="宋体" w:cs="宋体"/>
                <w:szCs w:val="24"/>
              </w:rPr>
              <w:t xml:space="preserve">执行日常消防巡视巡查，如实填写记录，留存痕迹资料</w:t>
            </w:r>
            <w:r>
              <w:rPr>
                <w:rFonts w:hint="eastAsia" w:ascii="宋体" w:hAnsi="宋体" w:cs="宋体"/>
                <w:szCs w:val="24"/>
              </w:rPr>
              <w:t xml:space="preserve">。</w:t>
            </w:r>
            <w:r/>
          </w:p>
          <w:p>
            <w:pPr>
              <w:rPr>
                <w:rFonts w:ascii="宋体" w:hAnsi="宋体" w:cs="宋体"/>
                <w:szCs w:val="24"/>
              </w:rPr>
            </w:pPr>
            <w:r>
              <w:rPr>
                <w:rFonts w:hint="eastAsia" w:ascii="宋体" w:hAnsi="宋体" w:cs="宋体"/>
                <w:szCs w:val="24"/>
              </w:rPr>
              <w:t xml:space="preserve">（2）</w:t>
            </w:r>
            <w:r>
              <w:rPr>
                <w:rFonts w:ascii="宋体" w:hAnsi="宋体" w:cs="宋体"/>
                <w:szCs w:val="24"/>
              </w:rPr>
              <w:t xml:space="preserve">负责消防设施、器材、电气线路、消防管道的日常</w:t>
            </w:r>
            <w:r>
              <w:rPr>
                <w:rFonts w:hint="eastAsia" w:ascii="宋体" w:hAnsi="宋体" w:cs="宋体"/>
                <w:szCs w:val="24"/>
              </w:rPr>
              <w:t xml:space="preserve">巡检</w:t>
            </w:r>
            <w:r>
              <w:rPr>
                <w:rFonts w:ascii="宋体" w:hAnsi="宋体" w:cs="宋体"/>
                <w:szCs w:val="24"/>
              </w:rPr>
              <w:t xml:space="preserve">，发现故障立即上报</w:t>
            </w:r>
            <w:r>
              <w:rPr>
                <w:rFonts w:hint="eastAsia" w:ascii="宋体" w:hAnsi="宋体" w:cs="宋体"/>
                <w:szCs w:val="24"/>
              </w:rPr>
              <w:t xml:space="preserve">。</w:t>
            </w:r>
            <w:r/>
          </w:p>
          <w:p>
            <w:pPr>
              <w:rPr>
                <w:rFonts w:ascii="宋体" w:hAnsi="宋体" w:cs="宋体"/>
                <w:szCs w:val="24"/>
              </w:rPr>
            </w:pPr>
            <w:r>
              <w:rPr>
                <w:rFonts w:hint="eastAsia" w:ascii="宋体" w:hAnsi="宋体" w:cs="宋体"/>
                <w:szCs w:val="24"/>
              </w:rPr>
              <w:t xml:space="preserve">（3）</w:t>
            </w:r>
            <w:r>
              <w:rPr>
                <w:rFonts w:ascii="宋体" w:hAnsi="宋体" w:cs="宋体"/>
                <w:szCs w:val="24"/>
              </w:rPr>
              <w:t xml:space="preserve">排查消防通道、安全出口、重点区域隐患，劝阻违规用火用电行为，协助整改隐患</w:t>
            </w:r>
            <w:r>
              <w:rPr>
                <w:rFonts w:hint="eastAsia" w:ascii="宋体" w:hAnsi="宋体" w:cs="宋体"/>
                <w:szCs w:val="24"/>
              </w:rPr>
              <w:t xml:space="preserve">。</w:t>
            </w:r>
            <w:r/>
          </w:p>
          <w:p>
            <w:pPr>
              <w:rPr>
                <w:rFonts w:ascii="宋体" w:hAnsi="宋体" w:cs="宋体"/>
                <w:szCs w:val="24"/>
              </w:rPr>
            </w:pPr>
            <w:r>
              <w:rPr>
                <w:rFonts w:hint="eastAsia" w:ascii="宋体" w:hAnsi="宋体" w:cs="宋体"/>
                <w:szCs w:val="24"/>
              </w:rPr>
              <w:t xml:space="preserve">（4）</w:t>
            </w:r>
            <w:r>
              <w:rPr>
                <w:rFonts w:ascii="宋体" w:hAnsi="宋体" w:cs="宋体"/>
                <w:szCs w:val="24"/>
              </w:rPr>
              <w:t xml:space="preserve">火情发生时第一时间处置初起火灾、切断电源气源，配合疏散和救援工作</w:t>
            </w:r>
            <w:r>
              <w:rPr>
                <w:rFonts w:hint="eastAsia" w:ascii="宋体" w:hAnsi="宋体" w:cs="宋体"/>
                <w:szCs w:val="24"/>
              </w:rPr>
              <w:t xml:space="preserve">。</w:t>
            </w:r>
            <w:r/>
          </w:p>
        </w:tc>
      </w:tr>
      <w:tr>
        <w:trPr>
          <w:jc w:val="center"/>
          <w:trHeight w:val="460"/>
        </w:trPr>
        <w:tc>
          <w:tcPr>
            <w:tcW w:w="846" w:type="dxa"/>
            <w:vAlign w:val="center"/>
            <w:textDirection w:val="lrTb"/>
            <w:noWrap w:val="false"/>
          </w:tcPr>
          <w:p>
            <w:pPr>
              <w:jc w:val="center"/>
              <w:rPr>
                <w:rFonts w:ascii="宋体" w:hAnsi="宋体" w:cs="宋体"/>
                <w:spacing w:val="-1"/>
                <w:szCs w:val="24"/>
              </w:rPr>
            </w:pPr>
            <w:r>
              <w:rPr>
                <w:rFonts w:hint="eastAsia" w:ascii="宋体" w:hAnsi="宋体" w:cs="宋体"/>
                <w:spacing w:val="-1"/>
                <w:szCs w:val="24"/>
              </w:rPr>
              <w:t xml:space="preserve">3</w:t>
            </w:r>
            <w:r/>
          </w:p>
        </w:tc>
        <w:tc>
          <w:tcPr>
            <w:tcW w:w="1545" w:type="dxa"/>
            <w:vAlign w:val="center"/>
            <w:textDirection w:val="lrTb"/>
            <w:noWrap w:val="false"/>
          </w:tcPr>
          <w:p>
            <w:pPr>
              <w:widowControl/>
              <w:rPr>
                <w:rFonts w:ascii="宋体" w:hAnsi="宋体" w:cs="宋体"/>
                <w:spacing w:val="-1"/>
                <w:szCs w:val="24"/>
              </w:rPr>
            </w:pPr>
            <w:r>
              <w:rPr>
                <w:rFonts w:ascii="宋体" w:hAnsi="宋体" w:cs="宋体"/>
                <w:spacing w:val="-1"/>
                <w:szCs w:val="24"/>
              </w:rPr>
              <w:t xml:space="preserve">其他岗位</w:t>
            </w:r>
            <w:r/>
          </w:p>
        </w:tc>
        <w:tc>
          <w:tcPr>
            <w:tcW w:w="6951" w:type="dxa"/>
            <w:vAlign w:val="center"/>
            <w:textDirection w:val="lrTb"/>
            <w:noWrap w:val="false"/>
          </w:tcPr>
          <w:p>
            <w:pPr>
              <w:rPr>
                <w:rFonts w:ascii="宋体" w:hAnsi="宋体" w:cs="宋体"/>
                <w:szCs w:val="24"/>
              </w:rPr>
            </w:pPr>
            <w:r>
              <w:rPr>
                <w:rFonts w:hint="eastAsia" w:ascii="宋体" w:hAnsi="宋体" w:cs="宋体"/>
                <w:szCs w:val="24"/>
              </w:rPr>
              <w:t xml:space="preserve">（1）</w:t>
            </w:r>
            <w:r>
              <w:rPr>
                <w:rFonts w:ascii="宋体" w:hAnsi="宋体" w:cs="宋体"/>
                <w:szCs w:val="24"/>
              </w:rPr>
              <w:t xml:space="preserve">保洁：清理责任区域消防器材周边杂物，发现隐患、火情第一时间上报</w:t>
            </w:r>
            <w:r>
              <w:rPr>
                <w:rFonts w:hint="eastAsia" w:ascii="宋体" w:hAnsi="宋体" w:cs="宋体"/>
                <w:szCs w:val="24"/>
              </w:rPr>
              <w:t xml:space="preserve">。</w:t>
            </w:r>
            <w:r/>
          </w:p>
          <w:p>
            <w:pPr>
              <w:rPr>
                <w:rFonts w:ascii="宋体" w:hAnsi="宋体" w:cs="宋体"/>
                <w:szCs w:val="24"/>
              </w:rPr>
            </w:pPr>
            <w:r>
              <w:rPr>
                <w:rFonts w:hint="eastAsia" w:ascii="宋体" w:hAnsi="宋体" w:cs="宋体"/>
                <w:szCs w:val="24"/>
              </w:rPr>
              <w:t xml:space="preserve">（2）会议接待员</w:t>
            </w:r>
            <w:r>
              <w:rPr>
                <w:rFonts w:ascii="宋体" w:hAnsi="宋体" w:cs="宋体"/>
                <w:szCs w:val="24"/>
              </w:rPr>
              <w:t xml:space="preserve">：保障会场消防通道畅通，排查会议用电隐患，协助引导人员疏散</w:t>
            </w:r>
            <w:r>
              <w:rPr>
                <w:rFonts w:hint="eastAsia" w:ascii="宋体" w:hAnsi="宋体" w:cs="宋体"/>
                <w:szCs w:val="24"/>
              </w:rPr>
              <w:t xml:space="preserve">。</w:t>
            </w:r>
            <w:r/>
          </w:p>
          <w:p>
            <w:pPr>
              <w:rPr>
                <w:rFonts w:ascii="宋体" w:hAnsi="宋体" w:cs="宋体"/>
                <w:szCs w:val="24"/>
              </w:rPr>
            </w:pPr>
            <w:r>
              <w:rPr>
                <w:rFonts w:hint="eastAsia" w:ascii="宋体" w:hAnsi="宋体" w:cs="宋体"/>
                <w:szCs w:val="24"/>
              </w:rPr>
              <w:t xml:space="preserve">（3）</w:t>
            </w:r>
            <w:r>
              <w:rPr>
                <w:rFonts w:ascii="宋体" w:hAnsi="宋体" w:cs="宋体"/>
                <w:szCs w:val="24"/>
              </w:rPr>
              <w:t xml:space="preserve">厨师</w:t>
            </w:r>
            <w:r>
              <w:rPr>
                <w:rFonts w:hint="eastAsia" w:ascii="宋体" w:hAnsi="宋体" w:cs="宋体"/>
                <w:szCs w:val="24"/>
              </w:rPr>
              <w:t xml:space="preserve">、餐厅服务员</w:t>
            </w:r>
            <w:r>
              <w:rPr>
                <w:rFonts w:ascii="宋体" w:hAnsi="宋体" w:cs="宋体"/>
                <w:szCs w:val="24"/>
              </w:rPr>
              <w:t xml:space="preserve">：严守厨房用火用气安全，每日闭餐关闭火源阀门、清理油烟区域，排查后厨消防隐患</w:t>
            </w:r>
            <w:r>
              <w:rPr>
                <w:rFonts w:hint="eastAsia" w:ascii="宋体" w:hAnsi="宋体" w:cs="宋体"/>
                <w:szCs w:val="24"/>
              </w:rPr>
              <w:t xml:space="preserve">。</w:t>
            </w:r>
            <w:r/>
          </w:p>
        </w:tc>
      </w:tr>
    </w:tbl>
    <w:p>
      <w:pPr>
        <w:pStyle w:val="1038"/>
        <w:spacing w:before="360" w:after="0" w:line="360" w:lineRule="auto"/>
        <w:rPr>
          <w:rFonts w:ascii="宋体" w:hAnsi="宋体" w:eastAsia="宋体" w:cs="宋体"/>
          <w:sz w:val="24"/>
          <w:szCs w:val="24"/>
        </w:rPr>
      </w:pPr>
      <w:r>
        <w:rPr>
          <w:rFonts w:hint="eastAsia" w:ascii="宋体" w:hAnsi="宋体" w:eastAsia="宋体" w:cs="宋体"/>
          <w:sz w:val="24"/>
          <w:szCs w:val="24"/>
        </w:rPr>
        <w:t xml:space="preserve">（四）人员配置及要求</w:t>
      </w:r>
      <w:r/>
    </w:p>
    <w:p>
      <w:pPr>
        <w:ind w:firstLine="480"/>
        <w:keepLines w:val="0"/>
        <w:keepNext w:val="0"/>
        <w:pageBreakBefore w:val="0"/>
        <w:spacing w:line="240" w:lineRule="auto"/>
        <w:widowControl w:val="off"/>
        <w:rPr>
          <w:rFonts w:ascii="宋体" w:hAnsi="宋体" w:cs="宋体"/>
          <w:sz w:val="24"/>
          <w:szCs w:val="24"/>
          <w:shd w:val="clear" w:color="auto" w:fill="ffffff"/>
        </w:rPr>
      </w:pPr>
      <w:r>
        <w:rPr>
          <w:rFonts w:hint="eastAsia" w:ascii="宋体" w:hAnsi="宋体" w:cs="宋体"/>
          <w:sz w:val="24"/>
          <w:szCs w:val="24"/>
        </w:rPr>
        <w:t xml:space="preserve">1、物业服务岗配置总人数31人，其中项目经理1人，会议接待主管1人，会议接待员6人,保洁主管1人，保洁员9人，水电维修主管1人，水电维修工1人，厨师5人，餐厅服务员6人。投标人所有拟投入人员均须满足采购人的人数要求，配齐配足专职31</w:t>
      </w:r>
      <w:r>
        <w:rPr>
          <w:rFonts w:hint="eastAsia" w:ascii="宋体" w:hAnsi="宋体" w:cs="宋体"/>
          <w:bCs/>
          <w:iCs/>
          <w:sz w:val="24"/>
          <w:szCs w:val="24"/>
        </w:rPr>
        <w:t xml:space="preserve">人</w:t>
      </w:r>
      <w:r>
        <w:rPr>
          <w:rFonts w:hint="eastAsia" w:ascii="宋体" w:hAnsi="宋体" w:cs="宋体"/>
          <w:sz w:val="24"/>
          <w:szCs w:val="24"/>
          <w:shd w:val="clear" w:color="auto" w:fill="ffffff"/>
        </w:rPr>
        <w:t xml:space="preserve">。 </w:t>
      </w:r>
      <w:r/>
    </w:p>
    <w:p>
      <w:pPr>
        <w:ind w:firstLine="480"/>
        <w:keepLines w:val="0"/>
        <w:keepNext w:val="0"/>
        <w:pageBreakBefore w:val="0"/>
        <w:spacing w:line="240" w:lineRule="auto"/>
        <w:widowControl w:val="off"/>
        <w:rPr>
          <w:rFonts w:hint="eastAsia" w:ascii="宋体" w:hAnsi="宋体" w:cs="宋体"/>
          <w:bCs/>
          <w:iCs/>
          <w:sz w:val="24"/>
          <w:szCs w:val="24"/>
        </w:rPr>
      </w:pPr>
      <w:r>
        <w:rPr>
          <w:rFonts w:hint="eastAsia" w:ascii="宋体" w:hAnsi="宋体" w:cs="宋体"/>
          <w:bCs/>
          <w:iCs/>
          <w:sz w:val="24"/>
          <w:szCs w:val="24"/>
        </w:rPr>
        <w:t xml:space="preserve">2、服务人员工作时间：项目经理、会议接待主管、会议接待员、保洁主管、保洁员、水电维修主管、水电维修工按照法定工作日开展工作，</w:t>
      </w:r>
      <w:r>
        <w:rPr>
          <w:rFonts w:hint="eastAsia" w:ascii="宋体" w:hAnsi="宋体" w:cs="宋体"/>
          <w:bCs/>
          <w:iCs/>
          <w:color w:val="auto"/>
          <w:sz w:val="24"/>
          <w:szCs w:val="24"/>
        </w:rPr>
        <w:t xml:space="preserve">每天</w:t>
      </w:r>
      <w:r>
        <w:rPr>
          <w:rFonts w:hint="eastAsia" w:ascii="宋体" w:hAnsi="宋体" w:cs="宋体"/>
          <w:bCs/>
          <w:iCs/>
          <w:color w:val="auto"/>
          <w:sz w:val="24"/>
          <w:szCs w:val="24"/>
          <w:lang w:val="en-US" w:eastAsia="zh-CN"/>
        </w:rPr>
        <w:t xml:space="preserve">8：00</w:t>
      </w:r>
      <w:r>
        <w:rPr>
          <w:rFonts w:hint="eastAsia" w:ascii="宋体" w:hAnsi="宋体" w:cs="宋体"/>
          <w:bCs/>
          <w:iCs/>
          <w:color w:val="auto"/>
          <w:sz w:val="24"/>
          <w:szCs w:val="24"/>
        </w:rPr>
        <w:t xml:space="preserve">至12：00，14：00至18：00；</w:t>
      </w:r>
      <w:r>
        <w:rPr>
          <w:rFonts w:hint="eastAsia" w:ascii="宋体" w:hAnsi="宋体" w:cs="宋体"/>
          <w:bCs/>
          <w:iCs/>
          <w:sz w:val="24"/>
          <w:szCs w:val="24"/>
        </w:rPr>
        <w:t xml:space="preserve">厨师、餐厅服务员按照法定工作日开展工作，每天8：00至12：30，16：00至19：30。</w:t>
      </w:r>
      <w:r/>
    </w:p>
    <w:p>
      <w:pPr>
        <w:ind w:firstLine="480"/>
        <w:keepLines w:val="0"/>
        <w:keepNext w:val="0"/>
        <w:pageBreakBefore w:val="0"/>
        <w:spacing w:line="240" w:lineRule="auto"/>
        <w:widowControl w:val="off"/>
        <w:rPr>
          <w:rFonts w:ascii="宋体" w:hAnsi="宋体" w:cs="宋体"/>
          <w:bCs/>
          <w:iCs/>
          <w:sz w:val="24"/>
          <w:szCs w:val="24"/>
        </w:rPr>
      </w:pPr>
      <w:r>
        <w:rPr>
          <w:rFonts w:hint="eastAsia" w:ascii="宋体" w:hAnsi="宋体" w:cs="宋体"/>
          <w:sz w:val="24"/>
          <w:szCs w:val="24"/>
        </w:rPr>
        <w:t xml:space="preserve">3、逢周六、周日、节假日等休息日或工作日晚间因特殊情况需要加班，项目经理、会务相关人员、保洁、厨师、餐厅服务等物业管理人员须服从采购人工作安排，采购人不再另行支付加班费，含在此次报价中。上班时间应符合国家劳动法有关规定，中标供应商自行安排。</w:t>
      </w:r>
      <w:r/>
    </w:p>
    <w:p>
      <w:pPr>
        <w:ind w:firstLine="420"/>
        <w:rPr>
          <w:b/>
          <w:szCs w:val="24"/>
          <w:shd w:val="clear" w:color="auto" w:fill="ffffff"/>
        </w:rPr>
      </w:pPr>
      <w:r>
        <w:rPr>
          <w:rFonts w:hint="eastAsia"/>
          <w:b/>
          <w:szCs w:val="24"/>
          <w:shd w:val="clear" w:color="auto" w:fill="ffffff"/>
        </w:rPr>
        <w:t xml:space="preserve">1、人员配置情况</w:t>
      </w:r>
      <w:r/>
    </w:p>
    <w:tbl>
      <w:tblPr>
        <w:tblStyle w:val="1046"/>
        <w:tblW w:w="90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15"/>
        <w:gridCol w:w="2835"/>
        <w:gridCol w:w="2696"/>
      </w:tblGrid>
      <w:tr>
        <w:trPr>
          <w:jc w:val="center"/>
          <w:trHeight w:val="397"/>
        </w:trPr>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jc w:val="center"/>
              <w:spacing w:line="280" w:lineRule="exact"/>
              <w:rPr>
                <w:rFonts w:cs="宋体"/>
                <w:b/>
                <w:bCs/>
              </w:rPr>
            </w:pPr>
            <w:r>
              <w:rPr>
                <w:rFonts w:hint="eastAsia" w:cs="宋体"/>
                <w:b/>
                <w:bCs/>
              </w:rPr>
              <w:t xml:space="preserve">区域</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rPr>
                <w:rFonts w:cs="宋体"/>
                <w:b/>
                <w:bCs/>
              </w:rPr>
            </w:pPr>
            <w:r>
              <w:rPr>
                <w:rFonts w:hint="eastAsia" w:cs="宋体"/>
                <w:b/>
                <w:bCs/>
              </w:rPr>
              <w:t xml:space="preserve">岗位</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rPr>
                <w:rFonts w:cs="宋体"/>
                <w:b/>
                <w:bCs/>
              </w:rPr>
            </w:pPr>
            <w:r>
              <w:rPr>
                <w:rFonts w:hint="eastAsia" w:cs="宋体"/>
                <w:b/>
                <w:bCs/>
              </w:rPr>
              <w:t xml:space="preserve">人数</w:t>
            </w:r>
            <w:r/>
          </w:p>
        </w:tc>
      </w:tr>
      <w:tr>
        <w:trPr>
          <w:jc w:val="center"/>
          <w:trHeight w:val="397"/>
        </w:trPr>
        <w:tc>
          <w:tcPr>
            <w:tcBorders>
              <w:top w:val="single" w:color="000000" w:sz="4" w:space="0"/>
              <w:left w:val="single" w:color="000000" w:sz="4" w:space="0"/>
              <w:right w:val="single" w:color="000000" w:sz="4" w:space="0"/>
            </w:tcBorders>
            <w:tcW w:w="3515" w:type="dxa"/>
            <w:vAlign w:val="center"/>
            <w:vMerge w:val="restart"/>
            <w:textDirection w:val="lrTb"/>
            <w:noWrap w:val="false"/>
          </w:tcPr>
          <w:p>
            <w:pPr>
              <w:jc w:val="center"/>
              <w:spacing w:line="280" w:lineRule="exact"/>
            </w:pPr>
            <w:r>
              <w:rPr>
                <w:rFonts w:hint="eastAsia" w:cs="宋体"/>
              </w:rPr>
              <w:t xml:space="preserve">仪征市税务局机关大楼及其附属楼</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rPr>
                <w:rFonts w:cs="宋体"/>
                <w:bCs/>
              </w:rPr>
            </w:pPr>
            <w:r>
              <w:rPr>
                <w:rFonts w:hint="eastAsia"/>
              </w:rPr>
              <w:t xml:space="preserve">项目经理</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rPr>
                <w:rFonts w:cs="宋体"/>
                <w:bCs/>
              </w:rPr>
            </w:pPr>
            <w:r>
              <w:rPr>
                <w:rFonts w:hint="eastAsia" w:cs="宋体"/>
                <w:bCs/>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会议接待主管</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会议接待员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2人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保洁主管</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2人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维修主管</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厨师</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2人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餐厅服务员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3人</w:t>
            </w:r>
            <w:r/>
          </w:p>
        </w:tc>
      </w:tr>
      <w:tr>
        <w:trPr>
          <w:jc w:val="center"/>
          <w:trHeight w:val="397"/>
        </w:trPr>
        <w:tc>
          <w:tcPr>
            <w:tcBorders>
              <w:left w:val="single" w:color="000000" w:sz="4" w:space="0"/>
              <w:right w:val="single" w:color="000000" w:sz="4" w:space="0"/>
            </w:tcBorders>
            <w:tcW w:w="3515" w:type="dxa"/>
            <w:vAlign w:val="center"/>
            <w:textDirection w:val="lrTb"/>
            <w:noWrap w:val="false"/>
          </w:tcPr>
          <w:p>
            <w:pPr>
              <w:jc w:val="center"/>
              <w:spacing w:line="280" w:lineRule="exact"/>
            </w:pPr>
            <w:r>
              <w:rPr>
                <w:rFonts w:hint="eastAsia" w:cs="宋体"/>
              </w:rPr>
              <w:t xml:space="preserve">第一税务分局（办税服务厅）</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rPr>
                <w:b/>
              </w:rPr>
            </w:pPr>
            <w:r>
              <w:rPr>
                <w:rFonts w:hint="eastAsia"/>
              </w:rPr>
              <w:t xml:space="preserve">会议接待员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rPr>
                <w:b/>
              </w:rPr>
            </w:pPr>
            <w:r/>
            <w:bookmarkStart w:id="206" w:name="OLE_LINK59"/>
            <w:r/>
            <w:bookmarkStart w:id="207" w:name="OLE_LINK58"/>
            <w:r>
              <w:rPr>
                <w:rFonts w:hint="eastAsia"/>
              </w:rPr>
              <w:t xml:space="preserve">1人</w:t>
            </w:r>
            <w:bookmarkEnd w:id="206"/>
            <w:r/>
            <w:bookmarkEnd w:id="207"/>
            <w:r/>
            <w:r/>
          </w:p>
        </w:tc>
      </w:tr>
      <w:tr>
        <w:trPr>
          <w:jc w:val="center"/>
          <w:trHeight w:val="397"/>
        </w:trPr>
        <w:tc>
          <w:tcPr>
            <w:tcBorders>
              <w:left w:val="single" w:color="000000" w:sz="4" w:space="0"/>
              <w:right w:val="single" w:color="000000" w:sz="4" w:space="0"/>
            </w:tcBorders>
            <w:tcW w:w="3515" w:type="dxa"/>
            <w:vAlign w:val="center"/>
            <w:vMerge w:val="restart"/>
            <w:textDirection w:val="lrTb"/>
            <w:noWrap w:val="false"/>
          </w:tcPr>
          <w:p>
            <w:pPr>
              <w:jc w:val="center"/>
            </w:pPr>
            <w:r/>
            <w:bookmarkStart w:id="208" w:name="_Hlk223445145"/>
            <w:r>
              <w:rPr>
                <w:rFonts w:hint="eastAsia" w:cs="宋体"/>
              </w:rPr>
              <w:t xml:space="preserve">第二税务分局</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rPr>
                <w:b/>
              </w:rPr>
            </w:pPr>
            <w:r>
              <w:rPr>
                <w:rFonts w:hint="eastAsia"/>
              </w:rPr>
              <w:t xml:space="preserve">会议接待员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rPr>
                <w:b/>
              </w:rPr>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rPr>
                <w:b/>
              </w:rPr>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rPr>
                <w:b/>
              </w:rPr>
            </w:pPr>
            <w:r>
              <w:rPr>
                <w:rFonts w:hint="eastAsia"/>
              </w:rPr>
              <w:t xml:space="preserve">2人</w:t>
            </w:r>
            <w:bookmarkEnd w:id="208"/>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rPr>
                <w:b/>
              </w:rPr>
            </w:pPr>
            <w:r>
              <w:rPr>
                <w:rFonts w:hint="eastAsia"/>
              </w:rPr>
              <w:t xml:space="preserve">水电维修</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rPr>
                <w:b/>
              </w:rPr>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rPr>
                <w:b/>
              </w:rPr>
            </w:pPr>
            <w:r>
              <w:rPr>
                <w:rFonts w:hint="eastAsia"/>
              </w:rPr>
              <w:t xml:space="preserve">餐厅服务员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rPr>
                <w:b/>
              </w:rPr>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restart"/>
            <w:textDirection w:val="lrTb"/>
            <w:noWrap w:val="false"/>
          </w:tcPr>
          <w:p>
            <w:pPr>
              <w:jc w:val="center"/>
            </w:pPr>
            <w:r>
              <w:rPr>
                <w:rFonts w:hint="eastAsia" w:cs="宋体"/>
              </w:rPr>
              <w:t xml:space="preserve">真州税务分局</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rPr>
                <w:b/>
              </w:rPr>
            </w:pPr>
            <w:r>
              <w:rPr>
                <w:rFonts w:hint="eastAsia"/>
              </w:rPr>
              <w:t xml:space="preserve">会议接待员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rPr>
                <w:b/>
              </w:rPr>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rPr>
                <w:b/>
              </w:rPr>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rPr>
                <w:b/>
              </w:rPr>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restart"/>
            <w:textDirection w:val="lrTb"/>
            <w:noWrap w:val="false"/>
          </w:tcPr>
          <w:p>
            <w:pPr>
              <w:jc w:val="center"/>
              <w:rPr>
                <w:rFonts w:cs="宋体"/>
              </w:rPr>
            </w:pPr>
            <w:r>
              <w:rPr>
                <w:rFonts w:hint="eastAsia" w:cs="宋体"/>
              </w:rPr>
              <w:t xml:space="preserve">新城税务分局</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厨师</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restart"/>
            <w:textDirection w:val="lrTb"/>
            <w:noWrap w:val="false"/>
          </w:tcPr>
          <w:p>
            <w:pPr>
              <w:jc w:val="center"/>
              <w:spacing w:line="280" w:lineRule="exact"/>
            </w:pPr>
            <w:r>
              <w:rPr>
                <w:rFonts w:hint="eastAsia" w:cs="宋体"/>
              </w:rPr>
              <w:t xml:space="preserve">新集税务分局</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餐厅服务员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restart"/>
            <w:textDirection w:val="lrTb"/>
            <w:noWrap w:val="false"/>
          </w:tcPr>
          <w:p>
            <w:pPr>
              <w:jc w:val="center"/>
              <w:spacing w:line="280" w:lineRule="exact"/>
            </w:pPr>
            <w:r>
              <w:rPr>
                <w:rFonts w:hint="eastAsia" w:cs="宋体"/>
              </w:rPr>
              <w:t xml:space="preserve">马集税务分局</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会议接待员员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厨师</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restart"/>
            <w:textDirection w:val="lrTb"/>
            <w:noWrap w:val="false"/>
          </w:tcPr>
          <w:p>
            <w:pPr>
              <w:jc w:val="center"/>
              <w:spacing w:line="280" w:lineRule="exact"/>
            </w:pPr>
            <w:r>
              <w:rPr>
                <w:rFonts w:hint="eastAsia" w:cs="宋体"/>
              </w:rPr>
              <w:t xml:space="preserve">陈集税务分局</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right w:val="single" w:color="000000" w:sz="4" w:space="0"/>
            </w:tcBorders>
            <w:tcW w:w="3515" w:type="dxa"/>
            <w:vAlign w:val="center"/>
            <w:vMerge w:val="continue"/>
            <w:textDirection w:val="lrTb"/>
            <w:noWrap w:val="false"/>
          </w:tcPr>
          <w:p>
            <w:pPr>
              <w:jc w:val="center"/>
              <w:spacing w:line="280" w:lineRule="exact"/>
              <w:rPr>
                <w:b/>
              </w:rPr>
            </w:pPr>
            <w:r>
              <w:rPr>
                <w:b/>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厨师</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r>
        <w:trPr>
          <w:jc w:val="center"/>
          <w:trHeight w:val="397"/>
        </w:trPr>
        <w:tc>
          <w:tcPr>
            <w:tcBorders>
              <w:left w:val="single" w:color="000000" w:sz="4" w:space="0"/>
              <w:bottom w:val="single" w:color="000000" w:sz="4" w:space="0"/>
              <w:right w:val="single" w:color="000000" w:sz="4" w:space="0"/>
            </w:tcBorders>
            <w:tcW w:w="3515" w:type="dxa"/>
            <w:vAlign w:val="center"/>
            <w:vMerge w:val="continue"/>
            <w:textDirection w:val="lrTb"/>
            <w:noWrap w:val="false"/>
          </w:tcPr>
          <w:p>
            <w:pPr>
              <w:jc w:val="center"/>
              <w:spacing w:line="280" w:lineRule="exact"/>
              <w:rPr>
                <w:b/>
              </w:rPr>
            </w:pPr>
            <w:r>
              <w:rPr>
                <w:b/>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80" w:lineRule="exact"/>
            </w:pPr>
            <w:r>
              <w:rPr>
                <w:rFonts w:hint="eastAsia"/>
              </w:rPr>
              <w:t xml:space="preserve">餐厅服务员</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280" w:lineRule="exact"/>
            </w:pPr>
            <w:r>
              <w:rPr>
                <w:rFonts w:hint="eastAsia"/>
              </w:rPr>
              <w:t xml:space="preserve">1人</w:t>
            </w:r>
            <w:r/>
          </w:p>
        </w:tc>
      </w:tr>
    </w:tbl>
    <w:p>
      <w:pPr>
        <w:rPr>
          <w:b/>
          <w:szCs w:val="24"/>
          <w:shd w:val="clear" w:color="auto" w:fill="ffffff"/>
        </w:rPr>
      </w:pPr>
      <w:r>
        <w:rPr>
          <w:rFonts w:hint="eastAsia"/>
          <w:b/>
          <w:szCs w:val="24"/>
          <w:shd w:val="clear" w:color="auto" w:fill="ffffff"/>
        </w:rPr>
        <w:t xml:space="preserve">2、人员标准及要求</w:t>
      </w:r>
      <w:r/>
    </w:p>
    <w:tbl>
      <w:tblPr>
        <w:tblStyle w:val="1046"/>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4"/>
        <w:gridCol w:w="859"/>
        <w:gridCol w:w="6729"/>
      </w:tblGrid>
      <w:tr>
        <w:trPr>
          <w:jc w:val="center"/>
          <w:trHeight w:val="424"/>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rPr>
                <w:rFonts w:cs="宋体"/>
                <w:b/>
                <w:bCs/>
              </w:rPr>
            </w:pPr>
            <w:r>
              <w:rPr>
                <w:rFonts w:hint="eastAsia" w:cs="宋体"/>
                <w:b/>
                <w:bCs/>
              </w:rPr>
              <w:t xml:space="preserve">人员类别</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rPr>
                <w:rFonts w:cs="宋体"/>
                <w:b/>
                <w:bCs/>
              </w:rPr>
            </w:pPr>
            <w:r>
              <w:rPr>
                <w:rFonts w:hint="eastAsia" w:cs="宋体"/>
                <w:b/>
                <w:bCs/>
              </w:rPr>
              <w:t xml:space="preserve">人数</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center"/>
              <w:spacing w:line="280" w:lineRule="exact"/>
              <w:rPr>
                <w:rFonts w:cs="宋体"/>
                <w:b/>
                <w:bCs/>
              </w:rPr>
            </w:pPr>
            <w:r>
              <w:rPr>
                <w:rFonts w:hint="eastAsia" w:cs="宋体"/>
                <w:b/>
                <w:bCs/>
              </w:rPr>
              <w:t xml:space="preserve">具体要求</w:t>
            </w:r>
            <w:r/>
          </w:p>
        </w:tc>
      </w:tr>
      <w:tr>
        <w:trPr>
          <w:jc w:val="center"/>
          <w:trHeight w:val="353"/>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rPr>
                <w:rFonts w:cs="宋体"/>
                <w:bCs/>
              </w:rPr>
            </w:pPr>
            <w:r>
              <w:rPr>
                <w:rFonts w:hint="eastAsia"/>
              </w:rPr>
              <w:t xml:space="preserve">项目经理</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rPr>
                <w:rFonts w:cs="宋体"/>
                <w:bCs/>
              </w:rPr>
            </w:pPr>
            <w:r>
              <w:rPr>
                <w:rFonts w:hint="eastAsia" w:cs="宋体"/>
                <w:bCs/>
              </w:rPr>
              <w:t xml:space="preserve">1人</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ind w:firstLine="420"/>
              <w:spacing w:line="320" w:lineRule="exact"/>
              <w:rPr>
                <w:i/>
                <w:u w:val="single"/>
              </w:rPr>
            </w:pPr>
            <w:r>
              <w:rPr>
                <w:rFonts w:hint="eastAsia" w:ascii="宋体" w:hAnsi="宋体"/>
                <w:szCs w:val="24"/>
              </w:rPr>
              <w:t xml:space="preserve">男女不限，</w:t>
            </w:r>
            <w:r>
              <w:rPr>
                <w:rFonts w:hint="eastAsia" w:ascii="宋体" w:hAnsi="宋体"/>
                <w:i/>
                <w:iCs/>
                <w:szCs w:val="24"/>
                <w:u w:val="single"/>
              </w:rPr>
              <w:t xml:space="preserve">年龄在35周岁（含）以下</w:t>
            </w:r>
            <w:r>
              <w:rPr>
                <w:rFonts w:hint="eastAsia" w:ascii="宋体" w:hAnsi="宋体" w:cs="宋体"/>
                <w:bCs/>
                <w:i/>
                <w:iCs/>
                <w:szCs w:val="24"/>
                <w:u w:val="single"/>
              </w:rPr>
              <w:t xml:space="preserve">，</w:t>
            </w:r>
            <w:r>
              <w:rPr>
                <w:rFonts w:hint="eastAsia" w:ascii="宋体" w:hAnsi="宋体"/>
                <w:i/>
                <w:szCs w:val="24"/>
                <w:u w:val="single"/>
              </w:rPr>
              <w:t xml:space="preserve">本科</w:t>
            </w:r>
            <w:r>
              <w:rPr>
                <w:rFonts w:hint="eastAsia" w:ascii="宋体" w:hAnsi="宋体" w:cs="宋体"/>
                <w:i/>
                <w:iCs/>
                <w:szCs w:val="24"/>
                <w:u w:val="single"/>
              </w:rPr>
              <w:t xml:space="preserve">及以上学历，</w:t>
            </w:r>
            <w:bookmarkStart w:id="209" w:name="OLE_LINK34"/>
            <w:r/>
            <w:bookmarkStart w:id="210" w:name="OLE_LINK33"/>
            <w:r>
              <w:rPr>
                <w:rFonts w:hint="eastAsia"/>
                <w:i/>
                <w:szCs w:val="24"/>
                <w:u w:val="single"/>
              </w:rPr>
              <w:t xml:space="preserve">具备行政主管部门颁发的</w:t>
            </w:r>
            <w:bookmarkStart w:id="211" w:name="OLE_LINK55"/>
            <w:r/>
            <w:bookmarkStart w:id="212" w:name="OLE_LINK56"/>
            <w:r/>
            <w:bookmarkStart w:id="213" w:name="OLE_LINK47"/>
            <w:r/>
            <w:bookmarkStart w:id="214" w:name="OLE_LINK48"/>
            <w:r>
              <w:rPr>
                <w:rFonts w:hint="eastAsia" w:cs="宋体"/>
                <w:i/>
                <w:iCs/>
                <w:szCs w:val="24"/>
                <w:u w:val="single"/>
              </w:rPr>
              <w:t xml:space="preserve">四级及以</w:t>
            </w:r>
            <w:bookmarkEnd w:id="211"/>
            <w:r/>
            <w:bookmarkEnd w:id="212"/>
            <w:r>
              <w:rPr>
                <w:rFonts w:hint="eastAsia" w:cs="宋体"/>
                <w:i/>
                <w:iCs/>
                <w:szCs w:val="24"/>
                <w:u w:val="single"/>
              </w:rPr>
              <w:t xml:space="preserve">上</w:t>
            </w:r>
            <w:r>
              <w:rPr>
                <w:rFonts w:hint="eastAsia"/>
                <w:i/>
                <w:szCs w:val="24"/>
                <w:u w:val="single"/>
              </w:rPr>
              <w:t xml:space="preserve">建（构）筑物消防员证书或消防设施操作员证</w:t>
            </w:r>
            <w:bookmarkEnd w:id="209"/>
            <w:r/>
            <w:bookmarkEnd w:id="210"/>
            <w:r/>
            <w:bookmarkEnd w:id="213"/>
            <w:r/>
            <w:bookmarkEnd w:id="214"/>
            <w:r>
              <w:rPr>
                <w:rFonts w:hint="eastAsia"/>
                <w:i/>
                <w:szCs w:val="24"/>
                <w:u w:val="single"/>
              </w:rPr>
              <w:t xml:space="preserve">，</w:t>
            </w:r>
            <w:r>
              <w:rPr>
                <w:rFonts w:hint="eastAsia" w:ascii="宋体" w:hAnsi="宋体"/>
                <w:i/>
                <w:szCs w:val="24"/>
                <w:u w:val="single"/>
              </w:rPr>
              <w:t xml:space="preserve">近两年内类似管理项目经理工作经历</w:t>
            </w:r>
            <w:r>
              <w:rPr>
                <w:rFonts w:hint="eastAsia" w:ascii="宋体" w:hAnsi="宋体" w:cs="宋体"/>
                <w:i/>
                <w:iCs/>
                <w:szCs w:val="24"/>
                <w:u w:val="single"/>
              </w:rPr>
              <w:t xml:space="preserve">（</w:t>
            </w:r>
            <w:r>
              <w:rPr>
                <w:rFonts w:hint="eastAsia" w:ascii="宋体" w:hAnsi="宋体" w:cs="宋体"/>
                <w:b/>
                <w:i/>
                <w:szCs w:val="24"/>
                <w:u w:val="single"/>
              </w:rPr>
              <w:t xml:space="preserve">须提供身份证、毕业证书、</w:t>
            </w:r>
            <w:r>
              <w:rPr>
                <w:rFonts w:hint="eastAsia" w:cs="宋体"/>
                <w:b/>
                <w:bCs/>
                <w:i/>
                <w:u w:val="single"/>
              </w:rPr>
              <w:t xml:space="preserve">学信网查询截图</w:t>
            </w:r>
            <w:r>
              <w:rPr>
                <w:rFonts w:hint="eastAsia" w:ascii="宋体" w:hAnsi="宋体" w:cs="宋体"/>
                <w:b/>
                <w:i/>
                <w:iCs/>
                <w:szCs w:val="24"/>
                <w:u w:val="single"/>
              </w:rPr>
              <w:t xml:space="preserve">、</w:t>
            </w:r>
            <w:r>
              <w:rPr>
                <w:rFonts w:hint="eastAsia" w:cs="宋体"/>
                <w:b/>
                <w:i/>
                <w:iCs/>
                <w:szCs w:val="24"/>
                <w:u w:val="single"/>
              </w:rPr>
              <w:t xml:space="preserve">四级及以上</w:t>
            </w:r>
            <w:r>
              <w:rPr>
                <w:rFonts w:hint="eastAsia"/>
                <w:b/>
                <w:i/>
                <w:szCs w:val="24"/>
                <w:u w:val="single"/>
              </w:rPr>
              <w:t xml:space="preserve">建（构）筑物消防员证书或消防设施操作员证、</w:t>
            </w:r>
            <w:r>
              <w:rPr>
                <w:rFonts w:hint="eastAsia" w:ascii="宋体" w:hAnsi="宋体" w:cs="宋体"/>
                <w:b/>
                <w:i/>
                <w:iCs/>
                <w:szCs w:val="24"/>
                <w:u w:val="single"/>
              </w:rPr>
              <w:t xml:space="preserve">业主方开具的含有联系方式的任职证明及</w:t>
            </w:r>
            <w:r>
              <w:rPr>
                <w:rFonts w:hint="eastAsia" w:ascii="宋体" w:hAnsi="宋体" w:cs="宋体"/>
                <w:b/>
                <w:bCs/>
                <w:i/>
                <w:szCs w:val="24"/>
                <w:u w:val="single"/>
              </w:rPr>
              <w:t xml:space="preserve">投标人近三个月内任意一个月为其缴纳的带二维码核验的社保、医保缴纳证明，原件扫描上传）；若投标人为人员缴纳社保、医保时间仅有1个月或投标人为新成立单位（在开标时间前2个月内成立的），开标前无法提供社保、医保缴纳证明的，可提供用人单位用工参保登记证明，原件扫描上传。</w:t>
            </w:r>
            <w:r/>
          </w:p>
        </w:tc>
      </w:tr>
      <w:tr>
        <w:trPr>
          <w:jc w:val="center"/>
          <w:trHeight w:val="771"/>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pPr>
            <w:r>
              <w:rPr>
                <w:rFonts w:hint="eastAsia"/>
              </w:rPr>
              <w:t xml:space="preserve">会议接待主管</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pPr>
            <w:r>
              <w:rPr>
                <w:rFonts w:hint="eastAsia"/>
              </w:rPr>
              <w:t xml:space="preserve">1人</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ind w:firstLine="480"/>
              <w:spacing w:line="320" w:lineRule="exact"/>
              <w:rPr>
                <w:iCs/>
              </w:rPr>
            </w:pPr>
            <w:r>
              <w:rPr>
                <w:rFonts w:hint="eastAsia" w:ascii="宋体" w:hAnsi="宋体" w:cs="宋体"/>
                <w:szCs w:val="24"/>
              </w:rPr>
              <w:t xml:space="preserve">女性，</w:t>
            </w:r>
            <w:r>
              <w:rPr>
                <w:rFonts w:hint="eastAsia" w:ascii="宋体" w:hAnsi="宋体"/>
                <w:i/>
                <w:iCs/>
                <w:szCs w:val="24"/>
                <w:u w:val="single"/>
              </w:rPr>
              <w:t xml:space="preserve">年龄在35周岁（含）以下，</w:t>
            </w:r>
            <w:r>
              <w:rPr>
                <w:rFonts w:hint="eastAsia" w:ascii="宋体" w:hAnsi="宋体" w:cs="宋体"/>
                <w:i/>
                <w:szCs w:val="24"/>
                <w:u w:val="single"/>
              </w:rPr>
              <w:t xml:space="preserve">本科及以上学历，普通话二级甲等及以上等级证书，</w:t>
            </w:r>
            <w:r>
              <w:rPr>
                <w:rFonts w:hint="eastAsia" w:cs="宋体"/>
                <w:i/>
                <w:szCs w:val="24"/>
                <w:u w:val="single"/>
              </w:rPr>
              <w:t xml:space="preserve">教育部颁发的大学英语四级考试及以上等级成绩报告单</w:t>
            </w:r>
            <w:r>
              <w:rPr>
                <w:rFonts w:hint="eastAsia" w:cs="宋体"/>
                <w:b/>
                <w:i/>
                <w:szCs w:val="24"/>
                <w:u w:val="single"/>
              </w:rPr>
              <w:t xml:space="preserve">。</w:t>
            </w:r>
            <w:r>
              <w:rPr>
                <w:rFonts w:hint="eastAsia" w:ascii="宋体" w:hAnsi="宋体" w:cs="宋体"/>
                <w:b/>
                <w:i/>
                <w:szCs w:val="24"/>
                <w:u w:val="single"/>
              </w:rPr>
              <w:t xml:space="preserve">(须提供身份证、毕业证书、</w:t>
            </w:r>
            <w:bookmarkStart w:id="215" w:name="OLE_LINK24"/>
            <w:r/>
            <w:bookmarkStart w:id="216" w:name="OLE_LINK23"/>
            <w:r>
              <w:rPr>
                <w:rFonts w:hint="eastAsia" w:cs="宋体"/>
                <w:b/>
                <w:bCs/>
                <w:i/>
                <w:u w:val="single"/>
              </w:rPr>
              <w:t xml:space="preserve">学信网查询截图</w:t>
            </w:r>
            <w:r>
              <w:rPr>
                <w:rFonts w:hint="eastAsia" w:ascii="宋体" w:hAnsi="宋体" w:cs="宋体"/>
                <w:b/>
                <w:i/>
                <w:szCs w:val="24"/>
                <w:u w:val="single"/>
              </w:rPr>
              <w:t xml:space="preserve">、</w:t>
            </w:r>
            <w:bookmarkEnd w:id="215"/>
            <w:r/>
            <w:bookmarkEnd w:id="216"/>
            <w:r>
              <w:rPr>
                <w:rFonts w:hint="eastAsia" w:ascii="宋体" w:hAnsi="宋体" w:cs="宋体"/>
                <w:b/>
                <w:i/>
                <w:szCs w:val="24"/>
                <w:u w:val="single"/>
              </w:rPr>
              <w:t xml:space="preserve">普通话二级甲等及以上等级证书、教育部颁发的大学英语四级考试及以上等级成绩报告单</w:t>
            </w:r>
            <w:r>
              <w:rPr>
                <w:rFonts w:hint="eastAsia" w:ascii="宋体" w:hAnsi="宋体" w:cs="宋体"/>
                <w:b/>
                <w:bCs/>
                <w:i/>
                <w:iCs/>
                <w:szCs w:val="24"/>
                <w:u w:val="single"/>
              </w:rPr>
              <w:t xml:space="preserve">及投标人近三个月内任意一个月为其缴纳的带二维码核验的社保、医保缴纳证明，原件扫描上传）</w:t>
            </w:r>
            <w:r>
              <w:rPr>
                <w:rFonts w:hint="eastAsia" w:ascii="宋体" w:hAnsi="宋体" w:cs="宋体"/>
                <w:b/>
                <w:bCs/>
                <w:i/>
                <w:szCs w:val="24"/>
                <w:u w:val="single"/>
              </w:rPr>
              <w:t xml:space="preserve">；若投标人为人员缴纳社保、医保时间仅有1个月或投标人为新成立单位（在开标时间前2个月内成立的），开标前无法提供社保、医保缴纳证明的，可提供用人单位用工参保登记证明，原件扫描上传。</w:t>
            </w:r>
            <w:r/>
          </w:p>
        </w:tc>
      </w:tr>
      <w:tr>
        <w:trPr>
          <w:jc w:val="center"/>
          <w:trHeight w:val="771"/>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pPr>
            <w:r>
              <w:rPr>
                <w:rFonts w:hint="eastAsia"/>
              </w:rPr>
              <w:t xml:space="preserve">会议接待员</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pPr>
            <w:r>
              <w:rPr>
                <w:rFonts w:hint="eastAsia"/>
              </w:rPr>
              <w:t xml:space="preserve">6人</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ind w:firstLine="480"/>
              <w:spacing w:line="320" w:lineRule="exact"/>
            </w:pPr>
            <w:r>
              <w:rPr>
                <w:rFonts w:hint="eastAsia" w:ascii="宋体" w:hAnsi="宋体" w:cs="宋体"/>
                <w:szCs w:val="24"/>
              </w:rPr>
              <w:t xml:space="preserve">女性，</w:t>
            </w:r>
            <w:r>
              <w:rPr>
                <w:rFonts w:hint="eastAsia" w:ascii="宋体" w:hAnsi="宋体"/>
                <w:i/>
                <w:iCs/>
                <w:szCs w:val="24"/>
                <w:u w:val="single"/>
              </w:rPr>
              <w:t xml:space="preserve">年龄在35周岁</w:t>
            </w:r>
            <w:bookmarkStart w:id="217" w:name="OLE_LINK26"/>
            <w:r/>
            <w:bookmarkStart w:id="218" w:name="OLE_LINK25"/>
            <w:r>
              <w:rPr>
                <w:rFonts w:hint="eastAsia" w:ascii="宋体" w:hAnsi="宋体"/>
                <w:i/>
                <w:iCs/>
                <w:szCs w:val="24"/>
                <w:u w:val="single"/>
              </w:rPr>
              <w:t xml:space="preserve">（含）</w:t>
            </w:r>
            <w:bookmarkEnd w:id="217"/>
            <w:r/>
            <w:bookmarkEnd w:id="218"/>
            <w:r>
              <w:rPr>
                <w:rFonts w:hint="eastAsia" w:ascii="宋体" w:hAnsi="宋体"/>
                <w:i/>
                <w:iCs/>
                <w:szCs w:val="24"/>
                <w:u w:val="single"/>
              </w:rPr>
              <w:t xml:space="preserve">以下，</w:t>
            </w:r>
            <w:r>
              <w:rPr>
                <w:rFonts w:hint="eastAsia" w:ascii="宋体" w:hAnsi="宋体" w:cs="宋体"/>
                <w:i/>
                <w:szCs w:val="24"/>
                <w:u w:val="single"/>
              </w:rPr>
              <w:t xml:space="preserve">大专及以上学历，</w:t>
            </w:r>
            <w:bookmarkStart w:id="219" w:name="OLE_LINK1"/>
            <w:r>
              <w:rPr>
                <w:rFonts w:hint="eastAsia" w:ascii="宋体" w:hAnsi="宋体" w:cs="宋体"/>
                <w:i/>
                <w:szCs w:val="24"/>
                <w:u w:val="single"/>
              </w:rPr>
              <w:t xml:space="preserve">其中至少有3人具备</w:t>
            </w:r>
            <w:r>
              <w:rPr>
                <w:rFonts w:hint="eastAsia" w:cs="宋体"/>
                <w:i/>
                <w:szCs w:val="24"/>
                <w:u w:val="single"/>
              </w:rPr>
              <w:t xml:space="preserve">普通话二级乙等</w:t>
            </w:r>
            <w:bookmarkEnd w:id="219"/>
            <w:r>
              <w:rPr>
                <w:rFonts w:hint="eastAsia" w:cs="宋体"/>
                <w:i/>
                <w:szCs w:val="24"/>
                <w:u w:val="single"/>
              </w:rPr>
              <w:t xml:space="preserve">及以上</w:t>
            </w:r>
            <w:r>
              <w:rPr>
                <w:rFonts w:hint="eastAsia" w:ascii="宋体" w:hAnsi="宋体" w:cs="宋体"/>
                <w:i/>
                <w:szCs w:val="24"/>
                <w:u w:val="single"/>
              </w:rPr>
              <w:t xml:space="preserve">等级证书。</w:t>
            </w:r>
            <w:r>
              <w:rPr>
                <w:rFonts w:hint="eastAsia" w:cs="宋体"/>
                <w:b/>
                <w:i/>
                <w:szCs w:val="24"/>
                <w:u w:val="single"/>
              </w:rPr>
              <w:t xml:space="preserve">(须提供身份证、毕业证书、</w:t>
            </w:r>
            <w:r>
              <w:rPr>
                <w:rFonts w:hint="eastAsia" w:cs="宋体"/>
                <w:b/>
                <w:bCs/>
                <w:i/>
                <w:u w:val="single"/>
              </w:rPr>
              <w:t xml:space="preserve">学信网查询截图</w:t>
            </w:r>
            <w:r>
              <w:rPr>
                <w:rFonts w:hint="eastAsia" w:cs="宋体"/>
                <w:b/>
                <w:i/>
                <w:szCs w:val="24"/>
                <w:u w:val="single"/>
              </w:rPr>
              <w:t xml:space="preserve">、普通话二级乙等及以上等级证书</w:t>
            </w:r>
            <w:r>
              <w:rPr>
                <w:rFonts w:hint="eastAsia" w:ascii="宋体" w:hAnsi="宋体" w:cs="宋体"/>
                <w:b/>
                <w:bCs/>
                <w:i/>
                <w:iCs/>
                <w:szCs w:val="24"/>
                <w:u w:val="single"/>
              </w:rPr>
              <w:t xml:space="preserve">及</w:t>
            </w:r>
            <w:bookmarkStart w:id="220" w:name="OLE_LINK29"/>
            <w:r/>
            <w:bookmarkStart w:id="221" w:name="OLE_LINK30"/>
            <w:r>
              <w:rPr>
                <w:rFonts w:hint="eastAsia" w:ascii="宋体" w:hAnsi="宋体" w:cs="宋体"/>
                <w:b/>
                <w:bCs/>
                <w:i/>
                <w:iCs/>
                <w:szCs w:val="24"/>
                <w:u w:val="single"/>
              </w:rPr>
              <w:t xml:space="preserve">投标人近三个月内任意一个月为其缴纳的带二维码核验的社保、医保缴纳证明</w:t>
            </w:r>
            <w:bookmarkEnd w:id="220"/>
            <w:r/>
            <w:bookmarkEnd w:id="221"/>
            <w:r>
              <w:rPr>
                <w:rFonts w:hint="eastAsia" w:ascii="宋体" w:hAnsi="宋体" w:cs="宋体"/>
                <w:b/>
                <w:bCs/>
                <w:i/>
                <w:iCs/>
                <w:szCs w:val="24"/>
                <w:u w:val="single"/>
              </w:rPr>
              <w:t xml:space="preserve">，原件扫描上传）</w:t>
            </w:r>
            <w:r>
              <w:rPr>
                <w:rFonts w:hint="eastAsia" w:ascii="宋体" w:hAnsi="宋体" w:cs="宋体"/>
                <w:b/>
                <w:bCs/>
                <w:i/>
                <w:szCs w:val="24"/>
                <w:u w:val="single"/>
              </w:rPr>
              <w:t xml:space="preserve">；若投标人为人员缴纳社保、医保时间仅有1个月或投标人为新成立单位（在开标时间前2个月内成立的），开标前无法提供社保、医保缴纳证明的，可提供用人单位用工参保登记证明，原件扫描上传。</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pPr>
            <w:r>
              <w:rPr>
                <w:rFonts w:hint="eastAsia"/>
              </w:rPr>
              <w:t xml:space="preserve">保洁主管</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pPr>
            <w:r>
              <w:rPr>
                <w:rFonts w:hint="eastAsia"/>
              </w:rPr>
              <w:t xml:space="preserve">1人</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ind w:firstLine="420"/>
              <w:spacing w:line="320" w:lineRule="exact"/>
            </w:pPr>
            <w:r>
              <w:rPr>
                <w:rFonts w:hint="eastAsia"/>
                <w:iCs/>
              </w:rPr>
              <w:t xml:space="preserve">女性，</w:t>
            </w:r>
            <w:bookmarkStart w:id="222" w:name="OLE_LINK32"/>
            <w:r/>
            <w:bookmarkStart w:id="223" w:name="OLE_LINK31"/>
            <w:r>
              <w:rPr>
                <w:rFonts w:hint="eastAsia" w:ascii="宋体" w:hAnsi="宋体"/>
                <w:iCs/>
                <w:szCs w:val="24"/>
              </w:rPr>
              <w:t xml:space="preserve">年龄在40周岁（含）以下</w:t>
            </w:r>
            <w:bookmarkEnd w:id="222"/>
            <w:r/>
            <w:bookmarkEnd w:id="223"/>
            <w:r>
              <w:rPr>
                <w:rFonts w:hint="eastAsia" w:ascii="宋体" w:hAnsi="宋体"/>
                <w:iCs/>
                <w:szCs w:val="24"/>
              </w:rPr>
              <w:t xml:space="preserve">，</w:t>
            </w:r>
            <w:r>
              <w:rPr>
                <w:rFonts w:hint="eastAsia"/>
                <w:i/>
                <w:u w:val="single"/>
              </w:rPr>
              <w:t xml:space="preserve">本科及以上学历，近两年内具有类似物业管理项目保洁主管经验</w:t>
            </w:r>
            <w:r>
              <w:rPr>
                <w:rFonts w:hint="eastAsia"/>
                <w:b/>
                <w:i/>
                <w:u w:val="single"/>
              </w:rPr>
              <w:t xml:space="preserve">(</w:t>
            </w:r>
            <w:r>
              <w:rPr>
                <w:rFonts w:hint="eastAsia" w:cs="宋体"/>
                <w:b/>
                <w:i/>
                <w:u w:val="single"/>
              </w:rPr>
              <w:t xml:space="preserve">须提供身份证、毕业证书</w:t>
            </w:r>
            <w:bookmarkStart w:id="224" w:name="OLE_LINK22"/>
            <w:r/>
            <w:bookmarkStart w:id="225" w:name="OLE_LINK21"/>
            <w:r>
              <w:rPr>
                <w:rFonts w:hint="eastAsia" w:cs="宋体"/>
                <w:b/>
                <w:bCs/>
                <w:i/>
                <w:u w:val="single"/>
              </w:rPr>
              <w:t xml:space="preserve">、</w:t>
            </w:r>
            <w:bookmarkStart w:id="226" w:name="OLE_LINK36"/>
            <w:r/>
            <w:bookmarkStart w:id="227" w:name="OLE_LINK35"/>
            <w:r>
              <w:rPr>
                <w:rFonts w:hint="eastAsia" w:cs="宋体"/>
                <w:b/>
                <w:bCs/>
                <w:i/>
                <w:u w:val="single"/>
              </w:rPr>
              <w:t xml:space="preserve">学信网查询截图</w:t>
            </w:r>
            <w:bookmarkEnd w:id="226"/>
            <w:r/>
            <w:bookmarkEnd w:id="227"/>
            <w:r>
              <w:rPr>
                <w:rFonts w:hint="eastAsia"/>
                <w:b/>
                <w:i/>
                <w:u w:val="single"/>
              </w:rPr>
              <w:t xml:space="preserve">、</w:t>
            </w:r>
            <w:bookmarkEnd w:id="224"/>
            <w:r/>
            <w:bookmarkEnd w:id="225"/>
            <w:r>
              <w:rPr>
                <w:rFonts w:hint="eastAsia" w:cs="宋体"/>
                <w:b/>
                <w:bCs/>
                <w:i/>
                <w:u w:val="single"/>
              </w:rPr>
              <w:t xml:space="preserve">含</w:t>
            </w:r>
            <w:r>
              <w:rPr>
                <w:rFonts w:hint="eastAsia" w:ascii="宋体" w:hAnsi="宋体" w:cs="宋体"/>
                <w:b/>
                <w:i/>
                <w:iCs/>
                <w:szCs w:val="24"/>
                <w:u w:val="single"/>
              </w:rPr>
              <w:t xml:space="preserve">业主方开具的含有联系方式的任职证明</w:t>
            </w:r>
            <w:r>
              <w:rPr>
                <w:rFonts w:hint="eastAsia"/>
                <w:b/>
                <w:i/>
                <w:u w:val="single"/>
              </w:rPr>
              <w:t xml:space="preserve">，</w:t>
            </w:r>
            <w:r>
              <w:rPr>
                <w:rFonts w:hint="eastAsia" w:ascii="宋体" w:hAnsi="宋体" w:cs="宋体"/>
                <w:b/>
                <w:bCs/>
                <w:i/>
                <w:iCs/>
                <w:szCs w:val="24"/>
                <w:u w:val="single"/>
              </w:rPr>
              <w:t xml:space="preserve">投标人近三个月内任意一个月为其缴纳的带二维码核验的社保、医保缴纳证明</w:t>
            </w:r>
            <w:r>
              <w:rPr>
                <w:rFonts w:hint="eastAsia" w:cs="宋体"/>
                <w:b/>
                <w:bCs/>
                <w:i/>
                <w:u w:val="single"/>
              </w:rPr>
              <w:t xml:space="preserve">，原件扫描上传）</w:t>
            </w:r>
            <w:r>
              <w:rPr>
                <w:rFonts w:hint="eastAsia" w:ascii="宋体" w:hAnsi="宋体" w:cs="宋体"/>
                <w:b/>
                <w:bCs/>
                <w:i/>
                <w:szCs w:val="24"/>
                <w:u w:val="single"/>
              </w:rPr>
              <w:t xml:space="preserve">；若投标人为人员缴纳社保、医保时间仅有1个月或投标人为新成立单位（在开标时间前2个月内成立的），开标前无法提供社保、医保缴纳证明的，可提供用人单位用工参保登记证明，原件扫描上传。</w:t>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pPr>
            <w:r>
              <w:rPr>
                <w:rFonts w:hint="eastAsia"/>
              </w:rPr>
              <w:t xml:space="preserve">9人</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ind w:firstLine="420"/>
              <w:spacing w:line="320" w:lineRule="exact"/>
              <w:widowControl/>
              <w:rPr>
                <w:rFonts w:cs="宋体"/>
              </w:rPr>
            </w:pPr>
            <w:r>
              <w:rPr>
                <w:rFonts w:hint="eastAsia" w:ascii="宋体" w:hAnsi="宋体" w:cs="宋体"/>
                <w:szCs w:val="24"/>
              </w:rPr>
              <w:t xml:space="preserve">女性，年龄</w:t>
            </w:r>
            <w:r>
              <w:rPr>
                <w:rFonts w:hint="eastAsia" w:cs="宋体"/>
                <w:szCs w:val="24"/>
              </w:rPr>
              <w:t xml:space="preserve">在</w:t>
            </w:r>
            <w:r>
              <w:rPr>
                <w:rFonts w:hint="eastAsia" w:ascii="宋体" w:hAnsi="宋体" w:cs="宋体"/>
                <w:szCs w:val="24"/>
              </w:rPr>
              <w:t xml:space="preserve">55周岁</w:t>
            </w:r>
            <w:r>
              <w:rPr>
                <w:rFonts w:hint="eastAsia" w:ascii="宋体" w:hAnsi="宋体"/>
                <w:szCs w:val="24"/>
              </w:rPr>
              <w:t xml:space="preserve">（含）</w:t>
            </w:r>
            <w:r>
              <w:rPr>
                <w:rFonts w:hint="eastAsia" w:ascii="宋体" w:hAnsi="宋体" w:cs="宋体"/>
                <w:szCs w:val="24"/>
              </w:rPr>
              <w:t xml:space="preserve">以下，</w:t>
            </w:r>
            <w:r>
              <w:rPr>
                <w:rFonts w:hint="eastAsia" w:ascii="宋体" w:hAnsi="宋体" w:cs="宋体"/>
                <w:bCs/>
                <w:szCs w:val="24"/>
              </w:rPr>
              <w:t xml:space="preserve">近一年内具有类似</w:t>
            </w:r>
            <w:r>
              <w:rPr>
                <w:rFonts w:hint="eastAsia" w:ascii="宋体" w:hAnsi="宋体" w:cs="宋体"/>
                <w:szCs w:val="24"/>
              </w:rPr>
              <w:t xml:space="preserve">办公楼宇保洁工作经验，责任心强，身体健康，体检合格，能吃苦耐劳，具有初中及以上文化。</w:t>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pPr>
            <w:r/>
            <w:bookmarkStart w:id="228" w:name="_Hlk223688920"/>
            <w:r>
              <w:rPr>
                <w:rFonts w:hint="eastAsia"/>
              </w:rPr>
              <w:t xml:space="preserve">水电维修主管</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pPr>
            <w:r>
              <w:rPr>
                <w:rFonts w:hint="eastAsia"/>
              </w:rPr>
              <w:t xml:space="preserve">1人</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ind w:firstLine="480"/>
              <w:spacing w:line="320" w:lineRule="exact"/>
              <w:rPr>
                <w:iCs/>
                <w:shd w:val="clear" w:color="auto" w:fill="ffff00"/>
              </w:rPr>
            </w:pPr>
            <w:r>
              <w:rPr>
                <w:rFonts w:hint="eastAsia"/>
                <w:iCs/>
              </w:rPr>
              <w:t xml:space="preserve">男性，</w:t>
            </w:r>
            <w:bookmarkStart w:id="229" w:name="OLE_LINK40"/>
            <w:r/>
            <w:bookmarkStart w:id="230" w:name="OLE_LINK39"/>
            <w:r>
              <w:rPr>
                <w:rFonts w:hint="eastAsia" w:ascii="宋体" w:hAnsi="宋体" w:cs="宋体"/>
                <w:i/>
                <w:szCs w:val="24"/>
                <w:u w:val="single"/>
              </w:rPr>
              <w:t xml:space="preserve">年龄在35周岁（含）以下，</w:t>
            </w:r>
            <w:bookmarkEnd w:id="229"/>
            <w:r/>
            <w:bookmarkEnd w:id="230"/>
            <w:r>
              <w:rPr>
                <w:rFonts w:hint="eastAsia" w:ascii="宋体" w:hAnsi="宋体"/>
                <w:i/>
                <w:szCs w:val="24"/>
                <w:u w:val="single"/>
              </w:rPr>
              <w:t xml:space="preserve">本科</w:t>
            </w:r>
            <w:r>
              <w:rPr>
                <w:rFonts w:hint="eastAsia" w:ascii="宋体" w:hAnsi="宋体" w:cs="宋体"/>
                <w:i/>
                <w:iCs/>
                <w:szCs w:val="24"/>
                <w:u w:val="single"/>
              </w:rPr>
              <w:t xml:space="preserve">及以上学历，</w:t>
            </w:r>
            <w:bookmarkStart w:id="231" w:name="OLE_LINK10"/>
            <w:r/>
            <w:bookmarkStart w:id="232" w:name="OLE_LINK9"/>
            <w:r>
              <w:rPr>
                <w:rFonts w:hint="eastAsia" w:cs="宋体"/>
                <w:i/>
                <w:szCs w:val="24"/>
                <w:u w:val="single"/>
              </w:rPr>
              <w:t xml:space="preserve">具备有效期内特种作业操作证（高压电工作业、低压电工作业、制冷与空调作业）</w:t>
            </w:r>
            <w:r>
              <w:rPr>
                <w:rFonts w:hint="eastAsia" w:cs="宋体"/>
                <w:bCs/>
                <w:i/>
                <w:szCs w:val="24"/>
                <w:u w:val="single"/>
              </w:rPr>
              <w:t xml:space="preserve">、具备特种设备安全管理和作业人员证（项目代号</w:t>
            </w:r>
            <w:bookmarkStart w:id="233" w:name="OLE_LINK54"/>
            <w:r/>
            <w:bookmarkStart w:id="234" w:name="OLE_LINK53"/>
            <w:r>
              <w:rPr>
                <w:rFonts w:hint="eastAsia" w:cs="宋体"/>
                <w:bCs/>
                <w:i/>
                <w:szCs w:val="24"/>
                <w:u w:val="single"/>
              </w:rPr>
              <w:t xml:space="preserve">A类或T类</w:t>
            </w:r>
            <w:bookmarkEnd w:id="233"/>
            <w:r/>
            <w:bookmarkEnd w:id="234"/>
            <w:r>
              <w:rPr>
                <w:rFonts w:hint="eastAsia" w:cs="宋体"/>
                <w:bCs/>
                <w:i/>
                <w:szCs w:val="24"/>
                <w:u w:val="single"/>
              </w:rPr>
              <w:t xml:space="preserve">）、具备</w:t>
            </w:r>
            <w:bookmarkStart w:id="235" w:name="OLE_LINK49"/>
            <w:r/>
            <w:bookmarkStart w:id="236" w:name="OLE_LINK50"/>
            <w:r>
              <w:rPr>
                <w:rFonts w:hint="eastAsia" w:cs="宋体"/>
                <w:i/>
                <w:iCs/>
                <w:szCs w:val="24"/>
                <w:u w:val="single"/>
              </w:rPr>
              <w:t xml:space="preserve">四级及以上</w:t>
            </w:r>
            <w:r>
              <w:rPr>
                <w:rFonts w:hint="eastAsia"/>
                <w:i/>
                <w:szCs w:val="24"/>
                <w:u w:val="single"/>
              </w:rPr>
              <w:t xml:space="preserve">建（构）筑物消防员证书或消防设施操作员证</w:t>
            </w:r>
            <w:bookmarkEnd w:id="235"/>
            <w:r/>
            <w:bookmarkEnd w:id="236"/>
            <w:r>
              <w:rPr>
                <w:rFonts w:hint="eastAsia" w:cs="宋体"/>
                <w:bCs/>
                <w:i/>
                <w:szCs w:val="24"/>
                <w:u w:val="single"/>
              </w:rPr>
              <w:t xml:space="preserve">。</w:t>
            </w:r>
            <w:bookmarkEnd w:id="231"/>
            <w:r/>
            <w:bookmarkEnd w:id="232"/>
            <w:r>
              <w:rPr>
                <w:rFonts w:hint="eastAsia" w:cs="宋体"/>
                <w:b/>
                <w:i/>
                <w:szCs w:val="24"/>
                <w:u w:val="single"/>
              </w:rPr>
              <w:t xml:space="preserve">(须提供身份证、</w:t>
            </w:r>
            <w:r>
              <w:rPr>
                <w:rFonts w:hint="eastAsia" w:ascii="宋体" w:hAnsi="宋体" w:cs="宋体"/>
                <w:b/>
                <w:i/>
                <w:szCs w:val="24"/>
                <w:u w:val="single"/>
              </w:rPr>
              <w:t xml:space="preserve">毕业证书、</w:t>
            </w:r>
            <w:r>
              <w:rPr>
                <w:rFonts w:hint="eastAsia" w:cs="宋体"/>
                <w:b/>
                <w:bCs/>
                <w:i/>
                <w:u w:val="single"/>
              </w:rPr>
              <w:t xml:space="preserve">学信网查询截图</w:t>
            </w:r>
            <w:r>
              <w:rPr>
                <w:rFonts w:hint="eastAsia" w:ascii="宋体" w:hAnsi="宋体" w:cs="宋体"/>
                <w:b/>
                <w:bCs/>
                <w:i/>
                <w:szCs w:val="24"/>
                <w:u w:val="single"/>
              </w:rPr>
              <w:t xml:space="preserve">、</w:t>
            </w:r>
            <w:r>
              <w:rPr>
                <w:rFonts w:hint="eastAsia" w:cs="宋体"/>
                <w:b/>
                <w:i/>
                <w:szCs w:val="24"/>
                <w:u w:val="single"/>
              </w:rPr>
              <w:t xml:space="preserve">有效期内的高压电工作业证、低压电工作业证、</w:t>
            </w:r>
            <w:r>
              <w:rPr>
                <w:rFonts w:hint="eastAsia" w:cs="宋体"/>
                <w:b/>
                <w:bCs/>
                <w:i/>
                <w:szCs w:val="24"/>
                <w:u w:val="single"/>
              </w:rPr>
              <w:t xml:space="preserve">制冷与空调作业证、特种设备安全管理和作业人员证（项目代号A类或T类）、四级及以上</w:t>
            </w:r>
            <w:r>
              <w:rPr>
                <w:rFonts w:hint="eastAsia"/>
                <w:b/>
                <w:i/>
                <w:szCs w:val="24"/>
                <w:u w:val="single"/>
              </w:rPr>
              <w:t xml:space="preserve">建（构）筑物消防员证书或消防设施操作员证、</w:t>
            </w:r>
            <w:r>
              <w:rPr>
                <w:rFonts w:hint="eastAsia" w:ascii="宋体" w:hAnsi="宋体" w:cs="宋体"/>
                <w:b/>
                <w:bCs/>
                <w:i/>
                <w:iCs/>
                <w:szCs w:val="24"/>
                <w:u w:val="single"/>
              </w:rPr>
              <w:t xml:space="preserve">及</w:t>
            </w:r>
            <w:bookmarkStart w:id="237" w:name="OLE_LINK41"/>
            <w:r/>
            <w:bookmarkStart w:id="238" w:name="OLE_LINK42"/>
            <w:r>
              <w:rPr>
                <w:rFonts w:hint="eastAsia" w:ascii="宋体" w:hAnsi="宋体" w:cs="宋体"/>
                <w:b/>
                <w:bCs/>
                <w:i/>
                <w:iCs/>
                <w:szCs w:val="24"/>
                <w:u w:val="single"/>
              </w:rPr>
              <w:t xml:space="preserve">投标人近三个月内任意一个月为其缴纳的带二维码核验的社保、医保缴纳证明，原件扫描上传</w:t>
            </w:r>
            <w:bookmarkEnd w:id="237"/>
            <w:r/>
            <w:bookmarkEnd w:id="238"/>
            <w:r>
              <w:rPr>
                <w:rFonts w:hint="eastAsia" w:cs="宋体"/>
                <w:b/>
                <w:bCs/>
                <w:i/>
                <w:szCs w:val="24"/>
                <w:u w:val="single"/>
              </w:rPr>
              <w:t xml:space="preserve">）；若投标人为人员缴纳社保、医保时间仅有1个月或投标人为新成立单位（在开标时间前2个月内成立的），开标前无法提供社保、医保缴纳证明的，可提供用人单位用工参保登记证明，原件扫描上传。</w:t>
            </w:r>
            <w:bookmarkEnd w:id="228"/>
            <w:r/>
          </w:p>
        </w:tc>
      </w:tr>
      <w:tr>
        <w:trPr>
          <w:jc w:val="center"/>
          <w:trHeight w:val="388"/>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pPr>
            <w:r>
              <w:rPr>
                <w:rFonts w:hint="eastAsia"/>
              </w:rPr>
              <w:t xml:space="preserve">水电维修工</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pPr>
            <w:r>
              <w:rPr>
                <w:rFonts w:hint="eastAsia"/>
              </w:rPr>
              <w:t xml:space="preserve">1人</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ind w:firstLine="480"/>
              <w:spacing w:line="320" w:lineRule="exact"/>
              <w:rPr>
                <w:iCs/>
                <w:shd w:val="clear" w:color="auto" w:fill="ffff00"/>
              </w:rPr>
            </w:pPr>
            <w:r>
              <w:rPr>
                <w:rFonts w:hint="eastAsia"/>
                <w:iCs/>
              </w:rPr>
              <w:t xml:space="preserve">男性，</w:t>
            </w:r>
            <w:r>
              <w:rPr>
                <w:rFonts w:hint="eastAsia" w:ascii="宋体" w:hAnsi="宋体" w:cs="宋体"/>
                <w:i/>
                <w:szCs w:val="24"/>
                <w:u w:val="single"/>
              </w:rPr>
              <w:t xml:space="preserve">年龄在45周岁（含）以下，</w:t>
            </w:r>
            <w:r>
              <w:rPr>
                <w:rFonts w:hint="eastAsia" w:ascii="宋体" w:hAnsi="宋体"/>
                <w:i/>
                <w:szCs w:val="24"/>
                <w:u w:val="single"/>
              </w:rPr>
              <w:t xml:space="preserve">大专</w:t>
            </w:r>
            <w:r>
              <w:rPr>
                <w:rFonts w:hint="eastAsia" w:ascii="宋体" w:hAnsi="宋体" w:cs="宋体"/>
                <w:i/>
                <w:iCs/>
                <w:szCs w:val="24"/>
                <w:u w:val="single"/>
              </w:rPr>
              <w:t xml:space="preserve">及以上学历，</w:t>
            </w:r>
            <w:r>
              <w:rPr>
                <w:rFonts w:hint="eastAsia" w:cs="宋体"/>
                <w:i/>
                <w:szCs w:val="24"/>
                <w:u w:val="single"/>
              </w:rPr>
              <w:t xml:space="preserve">具备有效期内特种作业操作证（高压电工作业、低压电工作业、制冷与空调作业）</w:t>
            </w:r>
            <w:r>
              <w:rPr>
                <w:rFonts w:hint="eastAsia" w:cs="宋体"/>
                <w:bCs/>
                <w:i/>
                <w:szCs w:val="24"/>
                <w:u w:val="single"/>
              </w:rPr>
              <w:t xml:space="preserve">、具备特种设备安全管理和作业人员证（项目代号A类或T类）。</w:t>
            </w:r>
            <w:r>
              <w:rPr>
                <w:rFonts w:hint="eastAsia" w:cs="宋体"/>
                <w:b/>
                <w:i/>
                <w:szCs w:val="24"/>
                <w:u w:val="single"/>
              </w:rPr>
              <w:t xml:space="preserve">(须提供身份证、</w:t>
            </w:r>
            <w:r>
              <w:rPr>
                <w:rFonts w:hint="eastAsia" w:ascii="宋体" w:hAnsi="宋体" w:cs="宋体"/>
                <w:b/>
                <w:i/>
                <w:szCs w:val="24"/>
                <w:u w:val="single"/>
              </w:rPr>
              <w:t xml:space="preserve">毕业证书、</w:t>
            </w:r>
            <w:r>
              <w:rPr>
                <w:rFonts w:hint="eastAsia" w:cs="宋体"/>
                <w:b/>
                <w:bCs/>
                <w:i/>
                <w:u w:val="single"/>
              </w:rPr>
              <w:t xml:space="preserve">学信网查询截图</w:t>
            </w:r>
            <w:r>
              <w:rPr>
                <w:rFonts w:hint="eastAsia" w:ascii="宋体" w:hAnsi="宋体" w:cs="宋体"/>
                <w:b/>
                <w:bCs/>
                <w:i/>
                <w:szCs w:val="24"/>
                <w:u w:val="single"/>
              </w:rPr>
              <w:t xml:space="preserve">、</w:t>
            </w:r>
            <w:r>
              <w:rPr>
                <w:rFonts w:hint="eastAsia" w:cs="宋体"/>
                <w:b/>
                <w:i/>
                <w:szCs w:val="24"/>
                <w:u w:val="single"/>
              </w:rPr>
              <w:t xml:space="preserve">有效期内的高压电工作业证、低压电工作业证、</w:t>
            </w:r>
            <w:r>
              <w:rPr>
                <w:rFonts w:hint="eastAsia" w:cs="宋体"/>
                <w:b/>
                <w:bCs/>
                <w:i/>
                <w:szCs w:val="24"/>
                <w:u w:val="single"/>
              </w:rPr>
              <w:t xml:space="preserve">制冷与空调作业证、特种设备安全管理和作业人员证（项目代号A类或T类）</w:t>
            </w:r>
            <w:r>
              <w:rPr>
                <w:rFonts w:hint="eastAsia" w:ascii="宋体" w:hAnsi="宋体" w:cs="宋体"/>
                <w:b/>
                <w:bCs/>
                <w:i/>
                <w:iCs/>
                <w:szCs w:val="24"/>
                <w:u w:val="single"/>
              </w:rPr>
              <w:t xml:space="preserve">及投标人近三个月内任意一个月为其缴纳的带二维码核验的社保、医保缴纳证明，原件扫描上传）</w:t>
            </w:r>
            <w:r>
              <w:rPr>
                <w:rFonts w:hint="eastAsia" w:ascii="宋体" w:hAnsi="宋体" w:cs="宋体"/>
                <w:b/>
                <w:bCs/>
                <w:i/>
                <w:szCs w:val="24"/>
                <w:u w:val="single"/>
              </w:rPr>
              <w:t xml:space="preserve">；</w:t>
            </w:r>
            <w:r>
              <w:rPr>
                <w:rFonts w:hint="eastAsia" w:cs="宋体"/>
                <w:b/>
                <w:bCs/>
                <w:i/>
                <w:szCs w:val="24"/>
                <w:u w:val="single"/>
              </w:rPr>
              <w:t xml:space="preserve">若投标人为人员缴纳社保、医保时间仅有1个月或投标人为新成立单位（在开标时间前2个月内成立的），开标前无法提供社保、医保缴纳证明的，可提供用人单位用工参保登记证明，原件扫描上传。</w:t>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pPr>
            <w:r>
              <w:rPr>
                <w:rFonts w:hint="eastAsia"/>
              </w:rPr>
              <w:t xml:space="preserve">厨师</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pPr>
            <w:r>
              <w:rPr>
                <w:rFonts w:hint="eastAsia"/>
              </w:rPr>
              <w:t xml:space="preserve">5人</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ind w:firstLine="420"/>
              <w:spacing w:line="320" w:lineRule="exact"/>
              <w:rPr>
                <w:b/>
              </w:rPr>
            </w:pPr>
            <w:r>
              <w:rPr>
                <w:rFonts w:hint="eastAsia"/>
                <w:iCs/>
              </w:rPr>
              <w:t xml:space="preserve">男女不限，</w:t>
            </w:r>
            <w:bookmarkStart w:id="239" w:name="OLE_LINK43"/>
            <w:r/>
            <w:bookmarkStart w:id="240" w:name="OLE_LINK44"/>
            <w:r>
              <w:rPr>
                <w:rFonts w:hint="eastAsia" w:ascii="宋体" w:hAnsi="宋体" w:cs="宋体"/>
                <w:szCs w:val="24"/>
              </w:rPr>
              <w:t xml:space="preserve">男性年龄在50周岁</w:t>
            </w:r>
            <w:bookmarkStart w:id="241" w:name="OLE_LINK6"/>
            <w:r/>
            <w:bookmarkStart w:id="242" w:name="OLE_LINK5"/>
            <w:r>
              <w:rPr>
                <w:rFonts w:hint="eastAsia" w:ascii="宋体" w:hAnsi="宋体" w:cs="宋体"/>
                <w:szCs w:val="24"/>
              </w:rPr>
              <w:t xml:space="preserve">（含）</w:t>
            </w:r>
            <w:bookmarkEnd w:id="241"/>
            <w:r/>
            <w:bookmarkEnd w:id="242"/>
            <w:r>
              <w:rPr>
                <w:rFonts w:hint="eastAsia" w:ascii="宋体" w:hAnsi="宋体" w:cs="宋体"/>
                <w:szCs w:val="24"/>
              </w:rPr>
              <w:t xml:space="preserve">以下</w:t>
            </w:r>
            <w:bookmarkEnd w:id="239"/>
            <w:r/>
            <w:bookmarkEnd w:id="240"/>
            <w:r>
              <w:rPr>
                <w:rFonts w:hint="eastAsia" w:ascii="宋体" w:hAnsi="宋体" w:cs="宋体"/>
                <w:szCs w:val="24"/>
              </w:rPr>
              <w:t xml:space="preserve">，女性年龄在45周岁（含）以下，</w:t>
            </w:r>
            <w:r>
              <w:rPr>
                <w:rFonts w:hint="eastAsia"/>
                <w:i/>
                <w:u w:val="single"/>
              </w:rPr>
              <w:t xml:space="preserve">具备厨师证</w:t>
            </w:r>
            <w:r>
              <w:rPr>
                <w:rFonts w:hint="eastAsia"/>
              </w:rPr>
              <w:t xml:space="preserve">，</w:t>
            </w:r>
            <w:r>
              <w:rPr>
                <w:rFonts w:hint="eastAsia"/>
                <w:iCs/>
              </w:rPr>
              <w:t xml:space="preserve">具有有效期内的健康证。</w:t>
            </w:r>
            <w:bookmarkStart w:id="243" w:name="OLE_LINK45"/>
            <w:r/>
            <w:bookmarkStart w:id="244" w:name="OLE_LINK46"/>
            <w:r>
              <w:rPr>
                <w:rFonts w:hint="eastAsia"/>
                <w:b/>
                <w:i/>
                <w:u w:val="single"/>
              </w:rPr>
              <w:t xml:space="preserve">(</w:t>
            </w:r>
            <w:r>
              <w:rPr>
                <w:rFonts w:hint="eastAsia" w:cs="宋体"/>
                <w:b/>
                <w:i/>
                <w:u w:val="single"/>
              </w:rPr>
              <w:t xml:space="preserve">须提供身份证、</w:t>
            </w:r>
            <w:bookmarkEnd w:id="243"/>
            <w:r/>
            <w:bookmarkEnd w:id="244"/>
            <w:r>
              <w:rPr>
                <w:rFonts w:hint="eastAsia" w:cs="宋体"/>
                <w:b/>
                <w:i/>
                <w:u w:val="single"/>
              </w:rPr>
              <w:t xml:space="preserve">厨师证及</w:t>
            </w:r>
            <w:r>
              <w:rPr>
                <w:rFonts w:hint="eastAsia" w:ascii="宋体" w:hAnsi="宋体" w:cs="宋体"/>
                <w:b/>
                <w:bCs/>
                <w:i/>
                <w:iCs/>
                <w:szCs w:val="24"/>
                <w:u w:val="single"/>
              </w:rPr>
              <w:t xml:space="preserve">投标人近三个月内任意一个月为其缴纳的带二维码核验的社保、医保缴纳证明，原件扫描上传</w:t>
            </w:r>
            <w:r>
              <w:rPr>
                <w:rFonts w:hint="eastAsia" w:cs="宋体"/>
                <w:b/>
                <w:bCs/>
                <w:i/>
                <w:u w:val="single"/>
              </w:rPr>
              <w:t xml:space="preserve">）</w:t>
            </w:r>
            <w:r>
              <w:rPr>
                <w:rFonts w:hint="eastAsia" w:ascii="宋体" w:hAnsi="宋体" w:cs="宋体"/>
                <w:b/>
                <w:bCs/>
                <w:i/>
                <w:szCs w:val="24"/>
                <w:u w:val="single"/>
              </w:rPr>
              <w:t xml:space="preserve">；</w:t>
            </w:r>
            <w:r>
              <w:rPr>
                <w:rFonts w:hint="eastAsia" w:cs="宋体"/>
                <w:b/>
                <w:bCs/>
                <w:i/>
                <w:szCs w:val="24"/>
                <w:u w:val="single"/>
              </w:rPr>
              <w:t xml:space="preserve">若投标人为人员缴纳社保、医保时间仅有1个月或投标人为新成立单位（在开标时间前2个月内成立的），开标前无法提供社保、医保缴纳证明的，可提供用人单位用工参保登记证明，原件扫描上传。</w:t>
            </w:r>
            <w:r/>
          </w:p>
        </w:tc>
      </w:tr>
      <w:tr>
        <w:trPr>
          <w:jc w:val="center"/>
          <w:trHeight w:val="392"/>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spacing w:line="280" w:lineRule="exact"/>
            </w:pPr>
            <w:r/>
            <w:bookmarkStart w:id="245" w:name="OLE_LINK17"/>
            <w:r>
              <w:rPr>
                <w:rFonts w:hint="eastAsia"/>
              </w:rPr>
              <w:t xml:space="preserve">餐厅服务员</w:t>
            </w:r>
            <w:bookmarkEnd w:id="245"/>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280" w:lineRule="exact"/>
            </w:pPr>
            <w:r>
              <w:rPr>
                <w:rFonts w:hint="eastAsia"/>
              </w:rPr>
              <w:t xml:space="preserve">6人</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ind w:firstLine="420"/>
              <w:spacing w:line="320" w:lineRule="exact"/>
              <w:rPr>
                <w:b/>
              </w:rPr>
            </w:pPr>
            <w:r>
              <w:rPr>
                <w:rFonts w:hint="eastAsia"/>
                <w:iCs/>
              </w:rPr>
              <w:t xml:space="preserve">女性，年龄在55周岁（含）以下，责任心强，身体健康，体检合格；具有初中以上文化，能吃苦耐劳，体检合格，无传染性疾病，具有有效期内的健康证。</w:t>
            </w:r>
            <w:r/>
          </w:p>
        </w:tc>
      </w:tr>
    </w:tbl>
    <w:p>
      <w:pPr>
        <w:ind w:firstLine="482"/>
        <w:jc w:val="left"/>
        <w:spacing w:line="460" w:lineRule="exact"/>
        <w:rPr>
          <w:b/>
          <w:bCs/>
          <w:i/>
          <w:iCs/>
          <w:u w:val="single"/>
        </w:rPr>
      </w:pPr>
      <w:r>
        <w:rPr>
          <w:rFonts w:hint="eastAsia"/>
          <w:b/>
          <w:bCs/>
          <w:i/>
          <w:iCs/>
          <w:u w:val="single"/>
        </w:rPr>
        <w:t xml:space="preserve">注：以上所有人员要求身体健康，无传染疾病，不接受病退或领取病残津贴人员。投标人须在投标文件中提供拟派人员满足健康要求的承诺函（提供承诺函，原件扫描上传，格式自拟）。</w:t>
      </w:r>
      <w:r/>
    </w:p>
    <w:p>
      <w:pPr>
        <w:ind w:firstLine="482"/>
        <w:jc w:val="left"/>
        <w:spacing w:line="460" w:lineRule="exact"/>
        <w:rPr>
          <w:b/>
          <w:bCs/>
          <w:i/>
          <w:iCs/>
          <w:u w:val="single"/>
        </w:rPr>
      </w:pPr>
      <w:r>
        <w:rPr>
          <w:b/>
          <w:bCs/>
          <w:i/>
          <w:iCs/>
          <w:u w:val="single"/>
        </w:rPr>
      </w:r>
      <w:r/>
    </w:p>
    <w:p>
      <w:pPr>
        <w:pStyle w:val="1065"/>
        <w:jc w:val="both"/>
        <w:spacing w:beforeAutospacing="0" w:afterAutospacing="0" w:line="0" w:lineRule="atLeast"/>
        <w:rPr>
          <w:rFonts w:ascii="宋体" w:hAnsi="宋体" w:cs="宋体"/>
          <w:b/>
          <w:bCs/>
          <w:szCs w:val="24"/>
        </w:rPr>
      </w:pPr>
      <w:r>
        <w:rPr>
          <w:rFonts w:hint="eastAsia" w:ascii="宋体" w:hAnsi="宋体" w:cs="宋体"/>
          <w:b/>
          <w:bCs/>
          <w:szCs w:val="24"/>
        </w:rPr>
        <w:t xml:space="preserve">三、采购需求</w:t>
      </w:r>
      <w:r/>
    </w:p>
    <w:p>
      <w:pPr>
        <w:ind w:firstLine="482"/>
        <w:jc w:val="left"/>
        <w:spacing w:line="460" w:lineRule="exact"/>
        <w:rPr>
          <w:rFonts w:ascii="宋体" w:hAnsi="宋体" w:cs="宋体"/>
          <w:b/>
          <w:i/>
          <w:spacing w:val="-6"/>
          <w:u w:val="single"/>
        </w:rPr>
      </w:pPr>
      <w:r>
        <w:rPr>
          <w:rFonts w:hint="eastAsia" w:ascii="宋体" w:hAnsi="宋体" w:cs="宋体"/>
          <w:b/>
          <w:i/>
          <w:spacing w:val="-6"/>
          <w:u w:val="single"/>
        </w:rPr>
        <w:t xml:space="preserve">1.</w:t>
      </w:r>
      <w:r>
        <w:rPr>
          <w:rFonts w:hint="eastAsia"/>
          <w:b/>
          <w:bCs/>
          <w:i/>
          <w:iCs/>
          <w:u w:val="single"/>
        </w:rPr>
        <w:t xml:space="preserve">投标报价应包括所有的费用（含为完成招标文件规定的服务工作所涉及到的一切相关费用）：</w:t>
      </w:r>
      <w:r>
        <w:rPr>
          <w:rFonts w:hint="eastAsia" w:ascii="宋体" w:hAnsi="宋体" w:cs="宋体"/>
          <w:b/>
          <w:i/>
          <w:spacing w:val="-6"/>
          <w:u w:val="single"/>
        </w:rPr>
        <w:t xml:space="preserve">人员工资、社会保险</w:t>
      </w:r>
      <w:r>
        <w:rPr>
          <w:rFonts w:hint="eastAsia"/>
          <w:b/>
          <w:bCs/>
          <w:i/>
          <w:iCs/>
          <w:u w:val="single"/>
        </w:rPr>
        <w:t xml:space="preserve">（养老、工伤、失业）</w:t>
      </w:r>
      <w:r>
        <w:rPr>
          <w:rFonts w:hint="eastAsia" w:ascii="宋体" w:hAnsi="宋体" w:cs="宋体"/>
          <w:b/>
          <w:i/>
          <w:spacing w:val="-6"/>
          <w:u w:val="single"/>
        </w:rPr>
        <w:t xml:space="preserve">、医疗保险</w:t>
      </w:r>
      <w:r>
        <w:rPr>
          <w:rFonts w:hint="eastAsia"/>
          <w:b/>
          <w:bCs/>
          <w:i/>
          <w:iCs/>
          <w:u w:val="single"/>
        </w:rPr>
        <w:t xml:space="preserve">（医疗、大病救助）</w:t>
      </w:r>
      <w:r>
        <w:rPr>
          <w:rFonts w:hint="eastAsia" w:ascii="宋体" w:hAnsi="宋体" w:cs="宋体"/>
          <w:b/>
          <w:i/>
          <w:spacing w:val="-6"/>
          <w:u w:val="single"/>
        </w:rPr>
        <w:t xml:space="preserve">、住房公积金、法定节假日加班费、双休日加班费</w:t>
      </w:r>
      <w:r>
        <w:rPr>
          <w:rFonts w:hint="eastAsia"/>
          <w:b/>
          <w:bCs/>
          <w:i/>
          <w:iCs/>
          <w:u w:val="single"/>
        </w:rPr>
        <w:t xml:space="preserve">（除法定节假日之外）</w:t>
      </w:r>
      <w:r>
        <w:rPr>
          <w:rFonts w:hint="eastAsia" w:ascii="宋体" w:hAnsi="宋体" w:cs="宋体"/>
          <w:b/>
          <w:i/>
          <w:spacing w:val="-6"/>
          <w:u w:val="single"/>
        </w:rPr>
        <w:t xml:space="preserve">、高温补贴、</w:t>
      </w:r>
      <w:r>
        <w:rPr>
          <w:rFonts w:hint="eastAsia" w:ascii="宋体" w:hAnsi="宋体" w:cs="宋体"/>
          <w:b/>
          <w:i/>
          <w:iCs/>
          <w:spacing w:val="-6"/>
          <w:u w:val="single"/>
        </w:rPr>
        <w:t xml:space="preserve">意外伤害保险</w:t>
      </w:r>
      <w:r>
        <w:rPr>
          <w:rFonts w:hint="eastAsia"/>
          <w:b/>
          <w:bCs/>
          <w:i/>
          <w:iCs/>
          <w:u w:val="single"/>
        </w:rPr>
        <w:t xml:space="preserve">（未缴纳社保的人员需缴纳不低于保额80万元</w:t>
      </w:r>
      <w:r>
        <w:rPr>
          <w:rFonts w:hint="eastAsia" w:ascii="宋体" w:hAnsi="宋体" w:cs="宋体"/>
          <w:b/>
          <w:i/>
          <w:spacing w:val="-6"/>
          <w:u w:val="single"/>
        </w:rPr>
        <w:t xml:space="preserve">的意外伤害保险）、服装费、管理费、法定税费及投标人自行考虑的其他费用。</w:t>
      </w:r>
      <w:r/>
    </w:p>
    <w:p>
      <w:pPr>
        <w:pStyle w:val="1047"/>
        <w:rPr>
          <w:rFonts w:hint="eastAsia" w:ascii="宋体" w:hAnsi="宋体" w:eastAsia="宋体" w:cs="宋体"/>
          <w:color w:val="auto"/>
          <w:sz w:val="21"/>
          <w:szCs w:val="21"/>
          <w:lang w:val="en-US" w:eastAsia="zh-CN" w:bidi="ar-SA"/>
        </w:rPr>
      </w:pPr>
      <w:r>
        <w:rPr>
          <w:rFonts w:hint="eastAsia"/>
        </w:rPr>
        <w:t xml:space="preserve"> </w:t>
      </w:r>
      <w:r>
        <w:t xml:space="preserve">   </w:t>
      </w:r>
      <w:r>
        <w:rPr>
          <w:rFonts w:hint="eastAsia" w:ascii="宋体" w:hAnsi="宋体" w:eastAsia="宋体" w:cs="宋体"/>
          <w:color w:val="auto"/>
          <w:sz w:val="21"/>
          <w:szCs w:val="21"/>
          <w:lang w:val="en-US" w:eastAsia="zh-CN" w:bidi="ar-SA"/>
        </w:rPr>
        <w:t xml:space="preserve">食宿与交通、意外险、安全、仓储、运输、利润、合同包含的所有风险、责任等各项全部费用，并承担一切风险责任及其他不可预见费等。合同期限内，如因政策变化人员成本提高或社会保险、医疗保险、住房公积金、高温补贴、节假日福利费，其差额部分及相关税管费等由中标单位承担。应充分考虑相关一切事宜的工作量，故即使因误解、遗漏、考虑不周等原因而导致其工作量和项目增加的，不得增加任何费用，同时仍然应当保质保量地完成所涉项目，不得减损工作量。</w:t>
      </w:r>
      <w:r/>
    </w:p>
    <w:p>
      <w:pPr>
        <w:ind w:firstLine="482"/>
        <w:jc w:val="left"/>
        <w:spacing w:line="460" w:lineRule="exact"/>
        <w:rPr>
          <w:rFonts w:ascii="宋体" w:hAnsi="宋体" w:cs="宋体"/>
          <w:b/>
          <w:i/>
          <w:spacing w:val="-6"/>
          <w:u w:val="single"/>
        </w:rPr>
      </w:pPr>
      <w:r>
        <w:rPr>
          <w:rFonts w:hint="eastAsia" w:ascii="宋体" w:hAnsi="宋体" w:cs="宋体"/>
          <w:b/>
          <w:i/>
          <w:spacing w:val="-6"/>
          <w:u w:val="single"/>
        </w:rPr>
        <w:t xml:space="preserve">2.报价时，人员工资低于仪征市最低工资标准及未依法测算缴纳社会保险、医疗保险、住房公积金、税费的作无效报价处理。如投标人享受税收、社保、医保、住房公积金优惠政策或符合相关政策法规，请提供相应证明材料，并承诺材料真实有效（须提供承诺函，原件扫描上传,格式自拟）。</w:t>
      </w:r>
      <w:r/>
    </w:p>
    <w:p>
      <w:pPr>
        <w:ind w:firstLine="482"/>
        <w:jc w:val="left"/>
        <w:spacing w:line="460" w:lineRule="exact"/>
        <w:rPr>
          <w:rFonts w:ascii="宋体" w:hAnsi="宋体" w:cs="宋体"/>
          <w:b/>
          <w:i/>
          <w:spacing w:val="-6"/>
          <w:u w:val="single"/>
        </w:rPr>
      </w:pPr>
      <w:r>
        <w:rPr>
          <w:rFonts w:ascii="宋体" w:hAnsi="宋体" w:cs="宋体"/>
          <w:b/>
          <w:i/>
          <w:spacing w:val="-6"/>
          <w:u w:val="single"/>
        </w:rPr>
        <w:t xml:space="preserve">3</w:t>
      </w:r>
      <w:r>
        <w:rPr>
          <w:rFonts w:hint="eastAsia" w:ascii="宋体" w:hAnsi="宋体" w:cs="宋体"/>
          <w:b/>
          <w:i/>
          <w:spacing w:val="-6"/>
          <w:u w:val="single"/>
        </w:rPr>
        <w:t xml:space="preserve">.本项目配备的31名须为项目开展实际投入人员，投标文件中涉及的证书及证件材料原件，中标人在进场服务前由采购人对信息进行审查、验收。中标人须严格按照采购人要求的进场时间，全员进场提供服务，如存在人员数量不齐全或与投标文件中配备人员资质不相符的情况，自行承担相应责任。（须提供承诺函，原件扫描上传,格式自拟）</w:t>
      </w:r>
      <w:r/>
    </w:p>
    <w:p>
      <w:pPr>
        <w:ind w:firstLine="482"/>
        <w:jc w:val="left"/>
        <w:spacing w:line="460" w:lineRule="exact"/>
        <w:rPr>
          <w:rFonts w:ascii="宋体" w:hAnsi="宋体" w:cs="宋体"/>
          <w:b/>
          <w:i/>
          <w:spacing w:val="-6"/>
          <w:u w:val="single"/>
        </w:rPr>
      </w:pPr>
      <w:r>
        <w:rPr>
          <w:rFonts w:ascii="宋体" w:hAnsi="宋体" w:cs="宋体"/>
          <w:b/>
          <w:i/>
          <w:spacing w:val="-6"/>
          <w:u w:val="single"/>
        </w:rPr>
        <w:t xml:space="preserve">4</w:t>
      </w:r>
      <w:r>
        <w:rPr>
          <w:rFonts w:hint="eastAsia" w:ascii="宋体" w:hAnsi="宋体" w:cs="宋体"/>
          <w:b/>
          <w:i/>
          <w:spacing w:val="-6"/>
          <w:u w:val="single"/>
        </w:rPr>
        <w:t xml:space="preserve">.如投标人享受税收优惠政策或符合相关政策法规，需提供国家税务总局查询截图、其他相关税收减免证明材料</w:t>
      </w:r>
      <w:bookmarkStart w:id="246" w:name="OLE_LINK7"/>
      <w:r/>
      <w:bookmarkStart w:id="247" w:name="OLE_LINK8"/>
      <w:r>
        <w:rPr>
          <w:rFonts w:hint="eastAsia" w:ascii="宋体" w:hAnsi="宋体" w:cs="宋体"/>
          <w:b/>
          <w:i/>
          <w:spacing w:val="-6"/>
          <w:u w:val="single"/>
        </w:rPr>
        <w:t xml:space="preserve">及官方联系电话，以便采购人核实查询。</w:t>
      </w:r>
      <w:bookmarkEnd w:id="246"/>
      <w:r/>
      <w:bookmarkEnd w:id="247"/>
      <w:r>
        <w:rPr>
          <w:rFonts w:hint="eastAsia" w:ascii="宋体" w:hAnsi="宋体" w:cs="宋体"/>
          <w:b/>
          <w:i/>
          <w:spacing w:val="-6"/>
          <w:u w:val="single"/>
        </w:rPr>
        <w:t xml:space="preserve">（公示截图须体现减免人员名单，原件扫描上传）</w:t>
      </w:r>
      <w:r/>
    </w:p>
    <w:p>
      <w:pPr>
        <w:ind w:firstLine="482"/>
        <w:jc w:val="left"/>
        <w:spacing w:line="460" w:lineRule="exact"/>
        <w:rPr>
          <w:rFonts w:ascii="宋体" w:hAnsi="宋体" w:cs="宋体"/>
          <w:b/>
          <w:i/>
          <w:spacing w:val="-6"/>
          <w:u w:val="single"/>
        </w:rPr>
      </w:pPr>
      <w:r>
        <w:rPr>
          <w:rFonts w:ascii="宋体" w:hAnsi="宋体" w:cs="宋体"/>
          <w:b/>
          <w:i/>
          <w:spacing w:val="-6"/>
          <w:u w:val="single"/>
        </w:rPr>
        <w:t xml:space="preserve">5</w:t>
      </w:r>
      <w:r>
        <w:rPr>
          <w:rFonts w:hint="eastAsia" w:ascii="宋体" w:hAnsi="宋体" w:cs="宋体"/>
          <w:b/>
          <w:i/>
          <w:spacing w:val="-6"/>
          <w:u w:val="single"/>
        </w:rPr>
        <w:t xml:space="preserve">.如投标人享受高校毕业生社保优惠政策或符合相关政策法规，需提供人社局小微企业吸纳高校毕业生社保补贴公示完整网站链接和查询截图、其他相关社保收减免证明材料及官方联系电话，以便采购人核实查询。（原件扫描上传）</w:t>
      </w:r>
      <w:r/>
    </w:p>
    <w:p>
      <w:pPr>
        <w:ind w:firstLine="482"/>
        <w:jc w:val="left"/>
        <w:spacing w:line="460" w:lineRule="exact"/>
        <w:rPr>
          <w:rFonts w:ascii="宋体" w:hAnsi="宋体" w:cs="宋体"/>
          <w:b/>
          <w:i/>
          <w:spacing w:val="-6"/>
          <w:u w:val="single"/>
        </w:rPr>
      </w:pPr>
      <w:r>
        <w:rPr>
          <w:rFonts w:ascii="宋体" w:hAnsi="宋体" w:cs="宋体"/>
          <w:b/>
          <w:i/>
          <w:spacing w:val="-6"/>
          <w:u w:val="single"/>
        </w:rPr>
        <w:t xml:space="preserve">6</w:t>
      </w:r>
      <w:r>
        <w:rPr>
          <w:rFonts w:hint="eastAsia" w:ascii="宋体" w:hAnsi="宋体" w:cs="宋体"/>
          <w:b/>
          <w:i/>
          <w:spacing w:val="-6"/>
          <w:u w:val="single"/>
        </w:rPr>
        <w:t xml:space="preserve">.投标人需承诺，相关人员如已投入其他项目，或在以往已中标未满服务期的项目中已使用该人员相关政策优惠的，不可在本项目中重复使用，一经发现，自行承担相应责任。（须提供承诺函，原件扫描上传，格式自拟）</w:t>
      </w:r>
      <w:r/>
    </w:p>
    <w:p>
      <w:pPr>
        <w:ind w:firstLine="482"/>
        <w:jc w:val="left"/>
        <w:spacing w:line="460" w:lineRule="exact"/>
        <w:rPr>
          <w:rFonts w:ascii="宋体" w:hAnsi="宋体" w:cs="宋体"/>
          <w:b/>
          <w:i/>
          <w:spacing w:val="-6"/>
          <w:u w:val="single"/>
        </w:rPr>
      </w:pPr>
      <w:r>
        <w:rPr>
          <w:rFonts w:ascii="宋体" w:hAnsi="宋体" w:cs="宋体"/>
          <w:b/>
          <w:i/>
          <w:spacing w:val="-6"/>
          <w:u w:val="single"/>
        </w:rPr>
        <w:t xml:space="preserve">7</w:t>
      </w:r>
      <w:r>
        <w:rPr>
          <w:rFonts w:hint="eastAsia" w:ascii="宋体" w:hAnsi="宋体" w:cs="宋体"/>
          <w:b/>
          <w:i/>
          <w:spacing w:val="-6"/>
          <w:u w:val="single"/>
        </w:rPr>
        <w:t xml:space="preserve">.承诺中标后提供本项目配备人员意外伤害保险的保单供采购人审核。（须提供承诺函，原件扫描上传，格式自拟）</w:t>
      </w:r>
      <w:r/>
    </w:p>
    <w:p>
      <w:pPr>
        <w:ind w:firstLine="480"/>
        <w:rPr>
          <w:rFonts w:ascii="宋体" w:hAnsi="宋体" w:cs="宋体"/>
        </w:rPr>
      </w:pPr>
      <w:r>
        <w:rPr>
          <w:rFonts w:ascii="宋体" w:hAnsi="宋体" w:cs="宋体"/>
        </w:rPr>
        <w:t xml:space="preserve">8</w:t>
      </w:r>
      <w:r>
        <w:rPr>
          <w:rFonts w:hint="eastAsia" w:ascii="宋体" w:hAnsi="宋体" w:cs="宋体"/>
        </w:rPr>
        <w:t xml:space="preserve">.中标人的服务人员须服从采购人的工作安排以及统一调配的要求。</w:t>
      </w:r>
      <w:r/>
    </w:p>
    <w:p>
      <w:pPr>
        <w:ind w:firstLine="480"/>
        <w:rPr>
          <w:rFonts w:ascii="宋体" w:hAnsi="宋体" w:cs="宋体"/>
        </w:rPr>
      </w:pPr>
      <w:r>
        <w:rPr>
          <w:rFonts w:ascii="宋体" w:hAnsi="宋体" w:cs="宋体"/>
        </w:rPr>
        <w:t xml:space="preserve">9</w:t>
      </w:r>
      <w:r>
        <w:rPr>
          <w:rFonts w:hint="eastAsia" w:ascii="宋体" w:hAnsi="宋体" w:cs="宋体"/>
        </w:rPr>
        <w:t xml:space="preserve">.如果发生因中标人工作失职造成消防事故、失窃事件或其他财产损失和人身伤害，均由中标人承担经济和法律责任。</w:t>
      </w:r>
      <w:r/>
    </w:p>
    <w:p>
      <w:pPr>
        <w:ind w:firstLine="480"/>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.中标人不得利用服务区域内的采购人房产、物业、水电等资源从事经营活动，不能改变其使用性质。</w:t>
      </w:r>
      <w:r/>
    </w:p>
    <w:p>
      <w:pPr>
        <w:ind w:firstLine="480"/>
        <w:rPr>
          <w:rFonts w:ascii="宋体" w:hAnsi="宋体" w:cs="宋体"/>
        </w:rPr>
      </w:pPr>
      <w:r>
        <w:rPr>
          <w:rFonts w:hint="eastAsia" w:ascii="宋体" w:hAnsi="宋体" w:cs="宋体"/>
        </w:rPr>
        <w:t xml:space="preserve">1</w:t>
      </w:r>
      <w:r>
        <w:rPr>
          <w:rFonts w:ascii="宋体" w:hAnsi="宋体" w:cs="宋体"/>
        </w:rPr>
        <w:t xml:space="preserve">1</w:t>
      </w:r>
      <w:r>
        <w:rPr>
          <w:rFonts w:hint="eastAsia" w:ascii="宋体" w:hAnsi="宋体" w:cs="宋体"/>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80"/>
        <w:rPr>
          <w:rFonts w:hint="eastAsia" w:ascii="宋体" w:hAnsi="宋体" w:cs="宋体"/>
        </w:rPr>
      </w:pPr>
      <w:r>
        <w:rPr>
          <w:rFonts w:hint="eastAsia" w:ascii="宋体" w:hAnsi="宋体" w:cs="宋体"/>
        </w:rPr>
        <w:t xml:space="preserve">1</w:t>
      </w:r>
      <w:r>
        <w:rPr>
          <w:rFonts w:ascii="宋体" w:hAnsi="宋体" w:cs="宋体"/>
        </w:rPr>
        <w:t xml:space="preserve">2</w:t>
      </w:r>
      <w:r>
        <w:rPr>
          <w:rFonts w:hint="eastAsia" w:ascii="宋体" w:hAnsi="宋体" w:cs="宋体"/>
        </w:rPr>
        <w:t xml:space="preserve">.中标人不得随意调整主要管理人员和重要技术岗位人员，如需调整须提前一个月报采购人同意和备案。</w:t>
      </w:r>
      <w:r/>
    </w:p>
    <w:p>
      <w:pPr>
        <w:pStyle w:val="1047"/>
      </w:pPr>
      <w:r/>
      <w:r/>
    </w:p>
    <w:p>
      <w:pPr>
        <w:pStyle w:val="1065"/>
        <w:jc w:val="both"/>
        <w:spacing w:beforeAutospacing="0" w:afterAutospacing="0" w:line="0" w:lineRule="atLeast"/>
        <w:rPr>
          <w:rFonts w:hint="eastAsia" w:ascii="宋体" w:hAnsi="宋体" w:cs="宋体"/>
          <w:b/>
          <w:bCs/>
          <w:szCs w:val="24"/>
        </w:rPr>
      </w:pPr>
      <w:r>
        <w:rPr>
          <w:rFonts w:hint="eastAsia" w:ascii="宋体" w:hAnsi="宋体" w:cs="宋体"/>
          <w:b/>
          <w:bCs/>
          <w:szCs w:val="24"/>
        </w:rPr>
        <w:t xml:space="preserve">四、物业服务考核</w:t>
      </w:r>
      <w:r/>
    </w:p>
    <w:p>
      <w:pPr>
        <w:ind w:firstLine="480"/>
        <w:rPr>
          <w:rFonts w:ascii="宋体" w:hAnsi="宋体" w:cs="宋体"/>
        </w:rPr>
      </w:pPr>
      <w:r>
        <w:rPr>
          <w:rFonts w:hint="eastAsia" w:ascii="宋体" w:hAnsi="宋体" w:cs="宋体"/>
        </w:rPr>
        <w:t xml:space="preserve">为进一步加强采购人的物业管理工作, 根据国家、省、市有关物业管理规定，结合采购人物业管理服务采购文件，制定本办法。</w:t>
      </w:r>
      <w:r/>
    </w:p>
    <w:p>
      <w:pPr>
        <w:jc w:val="center"/>
        <w:rPr>
          <w:rFonts w:ascii="宋体" w:hAnsi="宋体" w:cs="宋体"/>
          <w:b/>
        </w:rPr>
      </w:pPr>
      <w:r>
        <w:rPr>
          <w:rFonts w:hint="eastAsia" w:ascii="宋体" w:hAnsi="宋体" w:cs="宋体"/>
          <w:b/>
        </w:rPr>
        <w:t xml:space="preserve">第一条  考核组织</w:t>
      </w:r>
      <w:r/>
    </w:p>
    <w:p>
      <w:pPr>
        <w:ind w:firstLine="480"/>
        <w:rPr>
          <w:rFonts w:ascii="宋体" w:hAnsi="宋体" w:cs="宋体"/>
        </w:rPr>
      </w:pPr>
      <w:r>
        <w:rPr>
          <w:rFonts w:hint="eastAsia" w:ascii="宋体" w:hAnsi="宋体" w:cs="宋体"/>
        </w:rPr>
        <w:t xml:space="preserve">采购人成立物业管理考核工作领导小组，领导小组下设考核办公室，设在相关职能部门。考核办公室负责考核办法的修订和日常月度考核的组织实施工作。</w:t>
      </w:r>
      <w:r/>
    </w:p>
    <w:p>
      <w:pPr>
        <w:jc w:val="center"/>
        <w:rPr>
          <w:rFonts w:ascii="宋体" w:hAnsi="宋体" w:cs="宋体"/>
          <w:b/>
        </w:rPr>
      </w:pPr>
      <w:r>
        <w:rPr>
          <w:rFonts w:hint="eastAsia" w:ascii="宋体" w:hAnsi="宋体" w:cs="宋体"/>
          <w:b/>
        </w:rPr>
        <w:t xml:space="preserve">第二条  考核的内容及分值</w:t>
      </w:r>
      <w:r/>
    </w:p>
    <w:p>
      <w:pPr>
        <w:ind w:firstLine="480"/>
        <w:rPr>
          <w:rFonts w:ascii="宋体" w:hAnsi="宋体" w:cs="宋体"/>
        </w:rPr>
      </w:pPr>
      <w:r>
        <w:rPr>
          <w:rFonts w:hint="eastAsia" w:ascii="宋体" w:hAnsi="宋体" w:cs="宋体"/>
        </w:rPr>
        <w:t xml:space="preserve">采用千分制办法考核，设定总分为一千分。</w:t>
      </w:r>
      <w:r/>
    </w:p>
    <w:p>
      <w:pPr>
        <w:ind w:firstLine="480"/>
        <w:rPr>
          <w:rFonts w:ascii="宋体" w:hAnsi="宋体" w:cs="宋体"/>
        </w:rPr>
      </w:pPr>
      <w:r>
        <w:rPr>
          <w:rFonts w:hint="eastAsia" w:ascii="宋体" w:hAnsi="宋体" w:cs="宋体"/>
        </w:rPr>
        <w:t xml:space="preserve">1.基础管理145分</w:t>
      </w:r>
      <w:r/>
    </w:p>
    <w:p>
      <w:pPr>
        <w:ind w:firstLine="480"/>
        <w:rPr>
          <w:rFonts w:ascii="宋体" w:hAnsi="宋体" w:cs="宋体"/>
        </w:rPr>
      </w:pPr>
      <w:r>
        <w:rPr>
          <w:rFonts w:hint="eastAsia" w:ascii="宋体" w:hAnsi="宋体" w:cs="宋体"/>
        </w:rPr>
        <w:t xml:space="preserve">2.安保服务155分</w:t>
      </w:r>
      <w:r/>
    </w:p>
    <w:p>
      <w:pPr>
        <w:ind w:firstLine="480"/>
        <w:rPr>
          <w:rFonts w:ascii="宋体" w:hAnsi="宋体" w:cs="宋体"/>
        </w:rPr>
      </w:pPr>
      <w:r>
        <w:rPr>
          <w:rFonts w:hint="eastAsia" w:ascii="宋体" w:hAnsi="宋体" w:cs="宋体"/>
        </w:rPr>
        <w:t xml:space="preserve">3.保洁服务155分</w:t>
      </w:r>
      <w:r/>
    </w:p>
    <w:p>
      <w:pPr>
        <w:ind w:firstLine="480"/>
        <w:rPr>
          <w:rFonts w:ascii="宋体" w:hAnsi="宋体" w:cs="宋体"/>
        </w:rPr>
      </w:pPr>
      <w:r>
        <w:rPr>
          <w:rFonts w:hint="eastAsia" w:ascii="宋体" w:hAnsi="宋体" w:cs="宋体"/>
        </w:rPr>
        <w:t xml:space="preserve">4.会务接待服务155分</w:t>
      </w:r>
      <w:r/>
    </w:p>
    <w:p>
      <w:pPr>
        <w:ind w:firstLine="480"/>
        <w:rPr>
          <w:rFonts w:ascii="宋体" w:hAnsi="宋体" w:cs="宋体"/>
        </w:rPr>
      </w:pPr>
      <w:r>
        <w:rPr>
          <w:rFonts w:hint="eastAsia" w:ascii="宋体" w:hAnsi="宋体" w:cs="宋体"/>
        </w:rPr>
        <w:t xml:space="preserve">5.设施设备运行维护服务155分</w:t>
      </w:r>
      <w:r/>
    </w:p>
    <w:p>
      <w:pPr>
        <w:ind w:firstLine="480"/>
        <w:rPr>
          <w:rFonts w:ascii="宋体" w:hAnsi="宋体" w:cs="宋体"/>
        </w:rPr>
      </w:pPr>
      <w:r>
        <w:rPr>
          <w:rFonts w:hint="eastAsia" w:ascii="宋体" w:hAnsi="宋体" w:cs="宋体"/>
        </w:rPr>
        <w:t xml:space="preserve">6.食堂餐饮服务155分</w:t>
      </w:r>
      <w:r/>
    </w:p>
    <w:p>
      <w:pPr>
        <w:ind w:firstLine="480"/>
        <w:rPr>
          <w:rFonts w:ascii="宋体" w:hAnsi="宋体" w:cs="宋体"/>
        </w:rPr>
      </w:pPr>
      <w:r>
        <w:rPr>
          <w:rFonts w:hint="eastAsia" w:ascii="宋体" w:hAnsi="宋体" w:cs="宋体"/>
        </w:rPr>
        <w:t xml:space="preserve">7.其它管理服务80分</w:t>
      </w:r>
      <w:r/>
    </w:p>
    <w:p>
      <w:pPr>
        <w:jc w:val="center"/>
        <w:rPr>
          <w:rFonts w:ascii="宋体" w:hAnsi="宋体" w:cs="宋体"/>
          <w:b/>
        </w:rPr>
      </w:pPr>
      <w:r>
        <w:rPr>
          <w:rFonts w:hint="eastAsia" w:ascii="宋体" w:hAnsi="宋体" w:cs="宋体"/>
          <w:b/>
        </w:rPr>
        <w:t xml:space="preserve">第三条  考核方法</w:t>
      </w:r>
      <w:r/>
    </w:p>
    <w:p>
      <w:pPr>
        <w:ind w:firstLine="480"/>
        <w:rPr>
          <w:rFonts w:ascii="宋体" w:hAnsi="宋体" w:cs="宋体"/>
        </w:rPr>
      </w:pPr>
      <w:r>
        <w:rPr>
          <w:rFonts w:hint="eastAsia" w:ascii="宋体" w:hAnsi="宋体" w:cs="宋体"/>
        </w:rPr>
        <w:t xml:space="preserve">1.采购人每个月对物业公司的服务质量、服务态度、服务水平及服务项目进行考核考评，在考评的同时还进行服务满意度测评，征求采购人领导和各级工作人员的意见、建议，延伸监管工作的内容。在监管过程中发现薄弱环节及问题，由物业公司和采购人考核办公室双方签字认可并限期整改，确保服务质量，如仍整改不到位，采购人有权终止合同。</w:t>
      </w:r>
      <w:r/>
    </w:p>
    <w:p>
      <w:pPr>
        <w:ind w:firstLine="480"/>
        <w:rPr>
          <w:rFonts w:ascii="宋体" w:hAnsi="宋体" w:cs="宋体"/>
        </w:rPr>
      </w:pPr>
      <w:r>
        <w:rPr>
          <w:rFonts w:hint="eastAsia" w:ascii="宋体" w:hAnsi="宋体" w:cs="宋体"/>
        </w:rPr>
        <w:t xml:space="preserve">2.考核结果设置合格区间，如考核扣分不超过20分（含20分）为合格，不予以扣款，如考核扣分超过20分，按实有扣分分值进行扣款。扣分分值为50元/分, 扣款汇总后在支付物业费时直接扣除。连续3个月扣分超过50分，采购人有权终止合同。</w:t>
      </w:r>
      <w:r/>
    </w:p>
    <w:p>
      <w:pPr>
        <w:ind w:firstLine="480"/>
        <w:rPr>
          <w:rFonts w:ascii="宋体" w:hAnsi="宋体" w:cs="宋体"/>
        </w:rPr>
      </w:pPr>
      <w:r>
        <w:rPr>
          <w:rFonts w:hint="eastAsia" w:ascii="宋体" w:hAnsi="宋体" w:cs="宋体"/>
        </w:rPr>
        <w:t xml:space="preserve">3.本办法由采购人物业管理考核工作领导小组负责解释。</w:t>
      </w:r>
      <w:r/>
    </w:p>
    <w:p>
      <w:pPr>
        <w:jc w:val="center"/>
        <w:rPr>
          <w:rFonts w:ascii="宋体" w:hAnsi="宋体" w:cs="宋体"/>
          <w:b/>
        </w:rPr>
      </w:pPr>
      <w:r>
        <w:rPr>
          <w:rFonts w:hint="eastAsia" w:ascii="宋体" w:hAnsi="宋体" w:cs="宋体"/>
          <w:b/>
        </w:rPr>
        <w:t xml:space="preserve">物业管理服务考核评分细则</w:t>
      </w:r>
      <w:r/>
    </w:p>
    <w:tbl>
      <w:tblPr>
        <w:tblStyle w:val="1046"/>
        <w:tblW w:w="10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5954"/>
        <w:gridCol w:w="1134"/>
        <w:gridCol w:w="1418"/>
        <w:gridCol w:w="1105"/>
        <w:gridCol w:w="19"/>
      </w:tblGrid>
      <w:tr>
        <w:trPr>
          <w:gridAfter w:val="1"/>
          <w:jc w:val="center"/>
          <w:trHeight w:val="415"/>
        </w:trPr>
        <w:tc>
          <w:tcPr>
            <w:tcW w:w="757"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W w:w="5954" w:type="dxa"/>
            <w:vAlign w:val="center"/>
            <w:textDirection w:val="lrTb"/>
            <w:noWrap w:val="false"/>
          </w:tcPr>
          <w:p>
            <w:pPr>
              <w:jc w:val="center"/>
              <w:rPr>
                <w:rFonts w:ascii="宋体" w:hAnsi="宋体" w:cs="宋体"/>
                <w:b/>
                <w:bCs/>
              </w:rPr>
            </w:pPr>
            <w:r>
              <w:rPr>
                <w:rFonts w:hint="eastAsia" w:ascii="宋体" w:hAnsi="宋体" w:cs="宋体"/>
                <w:b/>
                <w:bCs/>
              </w:rPr>
              <w:t xml:space="preserve">标准内容</w:t>
            </w:r>
            <w:r/>
          </w:p>
        </w:tc>
        <w:tc>
          <w:tcPr>
            <w:tcW w:w="1134" w:type="dxa"/>
            <w:vAlign w:val="center"/>
            <w:textDirection w:val="lrTb"/>
            <w:noWrap w:val="false"/>
          </w:tcPr>
          <w:p>
            <w:pPr>
              <w:jc w:val="center"/>
              <w:rPr>
                <w:rFonts w:ascii="宋体" w:hAnsi="宋体" w:cs="宋体"/>
                <w:b/>
                <w:bCs/>
              </w:rPr>
            </w:pPr>
            <w:r>
              <w:rPr>
                <w:rFonts w:hint="eastAsia" w:ascii="宋体" w:hAnsi="宋体" w:cs="宋体"/>
                <w:b/>
                <w:bCs/>
              </w:rPr>
              <w:t xml:space="preserve">规定</w:t>
            </w:r>
            <w:r/>
          </w:p>
          <w:p>
            <w:pPr>
              <w:jc w:val="center"/>
              <w:rPr>
                <w:rFonts w:ascii="宋体" w:hAnsi="宋体" w:cs="宋体"/>
                <w:b/>
                <w:bCs/>
              </w:rPr>
            </w:pPr>
            <w:r>
              <w:rPr>
                <w:rFonts w:hint="eastAsia" w:ascii="宋体" w:hAnsi="宋体" w:cs="宋体"/>
                <w:b/>
                <w:bCs/>
              </w:rPr>
              <w:t xml:space="preserve">分值</w:t>
            </w:r>
            <w:r/>
          </w:p>
        </w:tc>
        <w:tc>
          <w:tcPr>
            <w:tcW w:w="1418" w:type="dxa"/>
            <w:vAlign w:val="center"/>
            <w:textDirection w:val="lrTb"/>
            <w:noWrap w:val="false"/>
          </w:tcPr>
          <w:p>
            <w:pPr>
              <w:jc w:val="center"/>
              <w:rPr>
                <w:rFonts w:ascii="宋体" w:hAnsi="宋体" w:cs="宋体"/>
                <w:b/>
                <w:bCs/>
              </w:rPr>
            </w:pPr>
            <w:r>
              <w:rPr>
                <w:rFonts w:hint="eastAsia" w:ascii="宋体" w:hAnsi="宋体" w:cs="宋体"/>
                <w:b/>
                <w:bCs/>
              </w:rPr>
              <w:t xml:space="preserve">评分细则</w:t>
            </w:r>
            <w:r/>
          </w:p>
        </w:tc>
        <w:tc>
          <w:tcPr>
            <w:tcW w:w="1105" w:type="dxa"/>
            <w:vAlign w:val="center"/>
            <w:textDirection w:val="lrTb"/>
            <w:noWrap w:val="false"/>
          </w:tcPr>
          <w:p>
            <w:pPr>
              <w:jc w:val="center"/>
              <w:rPr>
                <w:rFonts w:ascii="宋体" w:hAnsi="宋体" w:cs="宋体"/>
                <w:b/>
                <w:bCs/>
              </w:rPr>
            </w:pPr>
            <w:r>
              <w:rPr>
                <w:rFonts w:hint="eastAsia" w:ascii="宋体" w:hAnsi="宋体" w:cs="宋体"/>
                <w:b/>
                <w:bCs/>
              </w:rPr>
              <w:t xml:space="preserve">评分值</w:t>
            </w:r>
            <w:r/>
          </w:p>
        </w:tc>
      </w:tr>
      <w:tr>
        <w:trPr>
          <w:gridAfter w:val="1"/>
          <w:jc w:val="center"/>
          <w:trHeight w:val="361"/>
        </w:trPr>
        <w:tc>
          <w:tcPr>
            <w:tcW w:w="757" w:type="dxa"/>
            <w:vAlign w:val="center"/>
            <w:vMerge w:val="restart"/>
            <w:textDirection w:val="lrTb"/>
            <w:noWrap w:val="false"/>
          </w:tcPr>
          <w:p>
            <w:pPr>
              <w:jc w:val="center"/>
              <w:rPr>
                <w:rFonts w:ascii="宋体" w:hAnsi="宋体" w:cs="宋体"/>
                <w:b/>
              </w:rPr>
            </w:pPr>
            <w:r>
              <w:rPr>
                <w:rFonts w:hint="eastAsia" w:ascii="宋体" w:hAnsi="宋体" w:cs="宋体"/>
                <w:b/>
              </w:rPr>
              <w:t xml:space="preserve">一</w:t>
            </w:r>
            <w:r/>
          </w:p>
        </w:tc>
        <w:tc>
          <w:tcPr>
            <w:tcW w:w="5954" w:type="dxa"/>
            <w:vAlign w:val="center"/>
            <w:textDirection w:val="lrTb"/>
            <w:noWrap w:val="false"/>
          </w:tcPr>
          <w:p>
            <w:pPr>
              <w:jc w:val="center"/>
              <w:rPr>
                <w:rFonts w:ascii="宋体" w:hAnsi="宋体" w:cs="宋体"/>
                <w:b/>
                <w:bCs/>
              </w:rPr>
            </w:pPr>
            <w:r>
              <w:rPr>
                <w:rFonts w:hint="eastAsia" w:ascii="宋体" w:hAnsi="宋体" w:cs="宋体"/>
                <w:b/>
                <w:bCs/>
              </w:rPr>
              <w:t xml:space="preserve">基础管理</w:t>
            </w:r>
            <w:r/>
          </w:p>
        </w:tc>
        <w:tc>
          <w:tcPr>
            <w:tcW w:w="1134" w:type="dxa"/>
            <w:vAlign w:val="center"/>
            <w:textDirection w:val="lrTb"/>
            <w:noWrap w:val="false"/>
          </w:tcPr>
          <w:p>
            <w:pPr>
              <w:jc w:val="center"/>
              <w:rPr>
                <w:rFonts w:ascii="宋体" w:hAnsi="宋体" w:cs="宋体"/>
                <w:b/>
                <w:bCs/>
              </w:rPr>
            </w:pPr>
            <w:r>
              <w:rPr>
                <w:rFonts w:hint="eastAsia" w:ascii="宋体" w:hAnsi="宋体" w:cs="宋体"/>
                <w:b/>
                <w:bCs/>
              </w:rPr>
              <w:t xml:space="preserve">200</w:t>
            </w:r>
            <w:r/>
          </w:p>
        </w:tc>
        <w:tc>
          <w:tcPr>
            <w:tcW w:w="1418" w:type="dxa"/>
            <w:vAlign w:val="center"/>
            <w:textDirection w:val="lrTb"/>
            <w:noWrap w:val="false"/>
          </w:tcPr>
          <w:p>
            <w:pPr>
              <w:jc w:val="center"/>
              <w:rPr>
                <w:rFonts w:ascii="宋体" w:hAnsi="宋体" w:cs="宋体"/>
                <w:b/>
                <w:bCs/>
              </w:rPr>
            </w:pPr>
            <w:r>
              <w:rPr>
                <w:rFonts w:hint="eastAsia" w:ascii="宋体" w:hAnsi="宋体" w:cs="宋体"/>
                <w:b/>
                <w:bCs/>
              </w:rPr>
              <w:t xml:space="preserve">　</w:t>
            </w:r>
            <w:r/>
          </w:p>
        </w:tc>
        <w:tc>
          <w:tcPr>
            <w:tcW w:w="1105" w:type="dxa"/>
            <w:textDirection w:val="lrTb"/>
            <w:noWrap w:val="false"/>
          </w:tcPr>
          <w:p>
            <w:pPr>
              <w:jc w:val="center"/>
              <w:rPr>
                <w:rFonts w:ascii="宋体" w:hAnsi="宋体" w:cs="宋体"/>
                <w:b/>
                <w:bCs/>
              </w:rPr>
            </w:pPr>
            <w:r>
              <w:rPr>
                <w:rFonts w:hint="eastAsia" w:ascii="宋体" w:hAnsi="宋体" w:cs="宋体"/>
                <w:b/>
                <w:bCs/>
              </w:rPr>
              <w:t xml:space="preserve">　</w:t>
            </w:r>
            <w:r/>
          </w:p>
        </w:tc>
      </w:tr>
      <w:tr>
        <w:trPr>
          <w:gridAfter w:val="1"/>
          <w:jc w:val="center"/>
          <w:trHeight w:val="485"/>
        </w:trPr>
        <w:tc>
          <w:tcPr>
            <w:tcW w:w="757" w:type="dxa"/>
            <w:vAlign w:val="center"/>
            <w:vMerge w:val="continue"/>
            <w:textDirection w:val="lrTb"/>
            <w:noWrap w:val="false"/>
          </w:tcPr>
          <w:p>
            <w:pPr>
              <w:rPr>
                <w:rFonts w:ascii="宋体" w:hAnsi="宋体" w:cs="宋体"/>
                <w:b/>
              </w:rPr>
            </w:pPr>
            <w:r>
              <w:rPr>
                <w:rFonts w:ascii="宋体" w:hAnsi="宋体" w:cs="宋体"/>
                <w:b/>
              </w:rPr>
            </w:r>
            <w:r/>
          </w:p>
        </w:tc>
        <w:tc>
          <w:tcPr>
            <w:tcW w:w="5954" w:type="dxa"/>
            <w:vAlign w:val="center"/>
            <w:textDirection w:val="lrTb"/>
            <w:noWrap w:val="false"/>
          </w:tcPr>
          <w:p>
            <w:pPr>
              <w:rPr>
                <w:rFonts w:ascii="宋体" w:hAnsi="宋体" w:cs="宋体"/>
              </w:rPr>
            </w:pPr>
            <w:r>
              <w:rPr>
                <w:rFonts w:hint="eastAsia" w:ascii="宋体" w:hAnsi="宋体" w:cs="宋体"/>
              </w:rPr>
              <w:t xml:space="preserve">1.配置人数不得低于招标文件要求。</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100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每发现少1人，扣25分</w:t>
            </w:r>
            <w:r/>
          </w:p>
        </w:tc>
        <w:tc>
          <w:tcPr>
            <w:tcW w:w="1105" w:type="dxa"/>
            <w:textDirection w:val="lrTb"/>
            <w:noWrap w:val="false"/>
          </w:tcPr>
          <w:p>
            <w:pPr>
              <w:jc w:val="center"/>
              <w:rPr>
                <w:rFonts w:ascii="宋体" w:hAnsi="宋体" w:cs="宋体"/>
              </w:rPr>
            </w:pPr>
            <w:r>
              <w:rPr>
                <w:rFonts w:hint="eastAsia" w:ascii="宋体" w:hAnsi="宋体" w:cs="宋体"/>
              </w:rPr>
              <w:t xml:space="preserve">　</w:t>
            </w:r>
            <w:r/>
          </w:p>
        </w:tc>
      </w:tr>
      <w:tr>
        <w:trPr>
          <w:gridAfter w:val="1"/>
          <w:jc w:val="center"/>
          <w:trHeight w:val="1202"/>
        </w:trPr>
        <w:tc>
          <w:tcPr>
            <w:tcW w:w="757" w:type="dxa"/>
            <w:vAlign w:val="center"/>
            <w:vMerge w:val="continue"/>
            <w:textDirection w:val="lrTb"/>
            <w:noWrap w:val="false"/>
          </w:tcPr>
          <w:p>
            <w:pPr>
              <w:rPr>
                <w:rFonts w:ascii="宋体" w:hAnsi="宋体" w:cs="宋体"/>
                <w:b/>
              </w:rPr>
            </w:pPr>
            <w:r>
              <w:rPr>
                <w:rFonts w:ascii="宋体" w:hAnsi="宋体" w:cs="宋体"/>
                <w:b/>
              </w:rPr>
            </w:r>
            <w:r/>
          </w:p>
        </w:tc>
        <w:tc>
          <w:tcPr>
            <w:tcW w:w="5954" w:type="dxa"/>
            <w:vAlign w:val="center"/>
            <w:textDirection w:val="lrTb"/>
            <w:noWrap w:val="false"/>
          </w:tcPr>
          <w:p>
            <w:pPr>
              <w:rPr>
                <w:rFonts w:ascii="宋体" w:hAnsi="宋体" w:cs="宋体"/>
              </w:rPr>
            </w:pPr>
            <w:r>
              <w:rPr>
                <w:rFonts w:hint="eastAsia" w:ascii="宋体" w:hAnsi="宋体" w:cs="宋体"/>
              </w:rPr>
              <w:t xml:space="preserve">2.管理人员和专业技术人员持证上岗；员工统一着装，佩戴明显标识，注意仪表端庄，工作规范、作风严谨；不发生重大违纪违法案件；</w:t>
            </w:r>
            <w:r>
              <w:rPr>
                <w:rFonts w:hint="eastAsia" w:ascii="宋体" w:hAnsi="宋体" w:cs="宋体"/>
                <w:bCs/>
              </w:rPr>
              <w:t xml:space="preserve">不得无故离岗；</w:t>
            </w:r>
            <w:r>
              <w:rPr>
                <w:rFonts w:hint="eastAsia" w:ascii="宋体" w:hAnsi="宋体" w:cs="宋体"/>
              </w:rPr>
              <w:t xml:space="preserve">建立健全各项管理制度、各岗位工作标准，并制定具体的落实措施和考核办法。</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50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每发现1处不规范扣10分</w:t>
            </w:r>
            <w:r/>
          </w:p>
        </w:tc>
        <w:tc>
          <w:tcPr>
            <w:tcW w:w="1105" w:type="dxa"/>
            <w:textDirection w:val="lrTb"/>
            <w:noWrap w:val="false"/>
          </w:tcPr>
          <w:p>
            <w:pPr>
              <w:rPr>
                <w:rFonts w:ascii="宋体" w:hAnsi="宋体" w:cs="宋体"/>
              </w:rPr>
            </w:pPr>
            <w:r>
              <w:rPr>
                <w:rFonts w:hint="eastAsia" w:ascii="宋体" w:hAnsi="宋体" w:cs="宋体"/>
              </w:rPr>
              <w:t xml:space="preserve">　</w:t>
            </w:r>
            <w:r/>
          </w:p>
        </w:tc>
      </w:tr>
      <w:tr>
        <w:trPr>
          <w:gridAfter w:val="1"/>
          <w:jc w:val="center"/>
          <w:trHeight w:val="1828"/>
        </w:trPr>
        <w:tc>
          <w:tcPr>
            <w:tcW w:w="757" w:type="dxa"/>
            <w:vAlign w:val="center"/>
            <w:vMerge w:val="continue"/>
            <w:textDirection w:val="lrTb"/>
            <w:noWrap w:val="false"/>
          </w:tcPr>
          <w:p>
            <w:pPr>
              <w:rPr>
                <w:rFonts w:ascii="宋体" w:hAnsi="宋体" w:cs="宋体"/>
                <w:b/>
              </w:rPr>
            </w:pPr>
            <w:r>
              <w:rPr>
                <w:rFonts w:ascii="宋体" w:hAnsi="宋体" w:cs="宋体"/>
                <w:b/>
              </w:rPr>
            </w:r>
            <w:r/>
          </w:p>
        </w:tc>
        <w:tc>
          <w:tcPr>
            <w:tcW w:w="5954" w:type="dxa"/>
            <w:vAlign w:val="center"/>
            <w:textDirection w:val="lrTb"/>
            <w:noWrap w:val="false"/>
          </w:tcPr>
          <w:p>
            <w:pPr>
              <w:rPr>
                <w:rFonts w:ascii="宋体" w:hAnsi="宋体" w:cs="宋体"/>
              </w:rPr>
            </w:pPr>
            <w:r>
              <w:rPr>
                <w:rFonts w:hint="eastAsia" w:ascii="宋体" w:hAnsi="宋体" w:cs="宋体"/>
              </w:rPr>
              <w:t xml:space="preserve">3.日常工作痕迹化，运行档案资料齐全，分类成册，管理完善，查阅方便；建立值班制度，设立服务电话，接受采购人和使用人报修、求助、建议、问询、质疑、投诉等各类信息的收集和反馈，并及时处理，有回访制度和记录；每个月向各办公室发放物业管理服务工作征求意见单，对合理的建议及时采纳，满意率达95％以上。</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50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每发现1处不规范扣10分</w:t>
            </w:r>
            <w:r/>
          </w:p>
        </w:tc>
        <w:tc>
          <w:tcPr>
            <w:tcW w:w="1105" w:type="dxa"/>
            <w:textDirection w:val="lrTb"/>
            <w:noWrap w:val="false"/>
          </w:tcPr>
          <w:p>
            <w:pPr>
              <w:rPr>
                <w:rFonts w:ascii="宋体" w:hAnsi="宋体" w:cs="宋体"/>
              </w:rPr>
            </w:pPr>
            <w:r>
              <w:rPr>
                <w:rFonts w:hint="eastAsia" w:ascii="宋体" w:hAnsi="宋体" w:cs="宋体"/>
              </w:rPr>
              <w:t xml:space="preserve">　</w:t>
            </w:r>
            <w:r/>
          </w:p>
        </w:tc>
      </w:tr>
      <w:tr>
        <w:trPr>
          <w:gridAfter w:val="1"/>
          <w:jc w:val="center"/>
          <w:trHeight w:val="510"/>
        </w:trPr>
        <w:tc>
          <w:tcPr>
            <w:tcW w:w="757" w:type="dxa"/>
            <w:vAlign w:val="center"/>
            <w:vMerge w:val="restart"/>
            <w:textDirection w:val="lrTb"/>
            <w:noWrap w:val="false"/>
          </w:tcPr>
          <w:p>
            <w:pPr>
              <w:jc w:val="center"/>
              <w:rPr>
                <w:rFonts w:ascii="宋体" w:hAnsi="宋体" w:cs="宋体"/>
                <w:b/>
              </w:rPr>
            </w:pPr>
            <w:r>
              <w:rPr>
                <w:rFonts w:hint="eastAsia" w:ascii="宋体" w:hAnsi="宋体" w:cs="宋体"/>
                <w:b/>
              </w:rPr>
              <w:t xml:space="preserve">二</w:t>
            </w:r>
            <w:r/>
          </w:p>
        </w:tc>
        <w:tc>
          <w:tcPr>
            <w:tcW w:w="5954" w:type="dxa"/>
            <w:vAlign w:val="center"/>
            <w:textDirection w:val="lrTb"/>
            <w:noWrap w:val="false"/>
          </w:tcPr>
          <w:p>
            <w:pPr>
              <w:jc w:val="center"/>
              <w:rPr>
                <w:rFonts w:ascii="宋体" w:hAnsi="宋体" w:cs="宋体"/>
                <w:b/>
              </w:rPr>
            </w:pPr>
            <w:r>
              <w:rPr>
                <w:rFonts w:hint="eastAsia" w:ascii="宋体" w:hAnsi="宋体" w:cs="宋体"/>
                <w:b/>
              </w:rPr>
              <w:t xml:space="preserve">设施设备运行维护管理</w:t>
            </w:r>
            <w:r/>
          </w:p>
        </w:tc>
        <w:tc>
          <w:tcPr>
            <w:tcW w:w="1134" w:type="dxa"/>
            <w:vAlign w:val="center"/>
            <w:textDirection w:val="lrTb"/>
            <w:noWrap w:val="false"/>
          </w:tcPr>
          <w:p>
            <w:pPr>
              <w:jc w:val="center"/>
              <w:rPr>
                <w:rFonts w:ascii="宋体" w:hAnsi="宋体" w:cs="宋体"/>
                <w:b/>
                <w:bCs/>
              </w:rPr>
            </w:pPr>
            <w:r>
              <w:rPr>
                <w:rFonts w:hint="eastAsia" w:ascii="宋体" w:hAnsi="宋体" w:cs="宋体"/>
                <w:b/>
                <w:bCs/>
              </w:rPr>
              <w:t xml:space="preserve">200</w:t>
            </w:r>
            <w:r/>
          </w:p>
        </w:tc>
        <w:tc>
          <w:tcPr>
            <w:tcW w:w="1418" w:type="dxa"/>
            <w:vAlign w:val="center"/>
            <w:textDirection w:val="lrTb"/>
            <w:noWrap w:val="false"/>
          </w:tcPr>
          <w:p>
            <w:pPr>
              <w:jc w:val="center"/>
              <w:rPr>
                <w:rFonts w:ascii="宋体" w:hAnsi="宋体" w:cs="宋体"/>
                <w:b/>
                <w:bCs/>
              </w:rPr>
            </w:pPr>
            <w:r>
              <w:rPr>
                <w:rFonts w:ascii="宋体" w:hAnsi="宋体" w:cs="宋体"/>
                <w:b/>
                <w:bCs/>
              </w:rPr>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698"/>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1.保证服务区域内的供水、供电、排污等系统的正常运转，保证水电设备设施的完好及正常使用。</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每发现1次不规范扣5分。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724"/>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2.在规定的承诺时间内，完成管理区域内相关水电设备设施项目的零星维修处理。</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每发现1次不规范扣5分。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892"/>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3.服务区域内的供配电系统、备用发电系统和各种灯光器材的运行管理、维护维修记录各种设备运行数据，保证相关设备设施的正常运作。</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每发现1次不规范扣5分。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1259"/>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4.应加强水电工安全防护意识和培训，确保维修人员的安全。在维修过程中，应全程佩戴个人防护装备，并落实相关的安全操作规范。对于存在安全风险的工程，应按照规定的程序进行维修，制定应急预案，确保安全措施的有效性。</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每发现1次不规范扣5分。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958"/>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5.设备维护服务应提供完善的售后服务，与采购人建立良好的合作关系，定期进行维修巡检和设备维护，及时解决采购人的后期需求和问题。</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每发现1次不规范扣5分。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448"/>
        </w:trPr>
        <w:tc>
          <w:tcPr>
            <w:tcW w:w="757" w:type="dxa"/>
            <w:vAlign w:val="center"/>
            <w:vMerge w:val="restart"/>
            <w:textDirection w:val="lrTb"/>
            <w:noWrap w:val="false"/>
          </w:tcPr>
          <w:p>
            <w:pPr>
              <w:jc w:val="center"/>
              <w:rPr>
                <w:rFonts w:ascii="宋体" w:hAnsi="宋体" w:cs="宋体"/>
                <w:b/>
              </w:rPr>
            </w:pPr>
            <w:r>
              <w:rPr>
                <w:rFonts w:hint="eastAsia" w:ascii="宋体" w:hAnsi="宋体" w:cs="宋体"/>
                <w:b/>
              </w:rPr>
              <w:t xml:space="preserve">三</w:t>
            </w:r>
            <w:r/>
          </w:p>
        </w:tc>
        <w:tc>
          <w:tcPr>
            <w:tcW w:w="5954" w:type="dxa"/>
            <w:vAlign w:val="center"/>
            <w:textDirection w:val="lrTb"/>
            <w:noWrap w:val="false"/>
          </w:tcPr>
          <w:p>
            <w:pPr>
              <w:jc w:val="center"/>
              <w:rPr>
                <w:rFonts w:ascii="宋体" w:hAnsi="宋体" w:cs="宋体"/>
                <w:b/>
              </w:rPr>
            </w:pPr>
            <w:r>
              <w:rPr>
                <w:rFonts w:hint="eastAsia" w:ascii="宋体" w:hAnsi="宋体" w:cs="宋体"/>
                <w:b/>
              </w:rPr>
              <w:t xml:space="preserve">保洁服务管理</w:t>
            </w:r>
            <w:r/>
          </w:p>
        </w:tc>
        <w:tc>
          <w:tcPr>
            <w:tcW w:w="1134" w:type="dxa"/>
            <w:vAlign w:val="center"/>
            <w:textDirection w:val="lrTb"/>
            <w:noWrap w:val="false"/>
          </w:tcPr>
          <w:p>
            <w:pPr>
              <w:jc w:val="center"/>
              <w:rPr>
                <w:rFonts w:ascii="宋体" w:hAnsi="宋体" w:cs="宋体"/>
                <w:b/>
                <w:bCs/>
              </w:rPr>
            </w:pPr>
            <w:r>
              <w:rPr>
                <w:rFonts w:hint="eastAsia" w:ascii="宋体" w:hAnsi="宋体" w:cs="宋体"/>
                <w:b/>
                <w:bCs/>
              </w:rPr>
              <w:t xml:space="preserve">200</w:t>
            </w:r>
            <w:r/>
          </w:p>
        </w:tc>
        <w:tc>
          <w:tcPr>
            <w:tcW w:w="1418" w:type="dxa"/>
            <w:vAlign w:val="center"/>
            <w:textDirection w:val="lrTb"/>
            <w:noWrap w:val="false"/>
          </w:tcPr>
          <w:p>
            <w:pPr>
              <w:jc w:val="center"/>
              <w:rPr>
                <w:rFonts w:ascii="宋体" w:hAnsi="宋体" w:cs="宋体"/>
                <w:b/>
                <w:bCs/>
              </w:rPr>
            </w:pPr>
            <w:r>
              <w:rPr>
                <w:rFonts w:ascii="宋体" w:hAnsi="宋体" w:cs="宋体"/>
                <w:b/>
                <w:bCs/>
              </w:rPr>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688"/>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1.清洁卫生实行责任制，有专职的保洁员和明确的保洁责任范围，实行标准化保洁。</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符合25分，相关部位未达要求一次扣5分。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2.重要部位加强打扫频次，如公共卫生间每日清洁不少于6次，做到垃圾无满溢、洁具无污渍、室内无异味。</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每发现1处不符合扣5分。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3.垃圾日产日清，袋装化处理，定期对垃圾中转站进行清洗并消毒。</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每发现1处不符合扣5分。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841"/>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5.每周保养一次不锈钢装饰物，确保不锈钢无污渍、手印，光亮照人。</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每发现1处不符合扣5分。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983"/>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5.房屋内共用部位保持清洁，无乱贴、乱画，无擅自占用和堆放杂物现象；大堂、天台、公用玻璃窗等保持洁净；大楼内公用场地无纸屑、烟头等废弃物，电梯旁垃圾箱每日清理。</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每发现1处不符合扣5分。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restart"/>
            <w:textDirection w:val="lrTb"/>
            <w:noWrap w:val="false"/>
          </w:tcPr>
          <w:p>
            <w:pPr>
              <w:jc w:val="center"/>
              <w:rPr>
                <w:rFonts w:ascii="宋体" w:hAnsi="宋体" w:cs="宋体"/>
                <w:b/>
              </w:rPr>
            </w:pPr>
            <w:r>
              <w:rPr>
                <w:rFonts w:hint="eastAsia" w:ascii="宋体" w:hAnsi="宋体" w:cs="宋体"/>
                <w:b/>
              </w:rPr>
              <w:t xml:space="preserve">四</w:t>
            </w:r>
            <w:r/>
          </w:p>
        </w:tc>
        <w:tc>
          <w:tcPr>
            <w:tcW w:w="5954" w:type="dxa"/>
            <w:vAlign w:val="center"/>
            <w:textDirection w:val="lrTb"/>
            <w:noWrap w:val="false"/>
          </w:tcPr>
          <w:p>
            <w:pPr>
              <w:jc w:val="center"/>
              <w:rPr>
                <w:rFonts w:ascii="宋体" w:hAnsi="宋体" w:cs="宋体"/>
                <w:b/>
              </w:rPr>
            </w:pPr>
            <w:r>
              <w:rPr>
                <w:rFonts w:hint="eastAsia" w:ascii="宋体" w:hAnsi="宋体" w:cs="宋体"/>
                <w:b/>
              </w:rPr>
              <w:t xml:space="preserve">会议接待服务管理</w:t>
            </w:r>
            <w:r/>
          </w:p>
        </w:tc>
        <w:tc>
          <w:tcPr>
            <w:tcW w:w="1134" w:type="dxa"/>
            <w:vAlign w:val="center"/>
            <w:textDirection w:val="lrTb"/>
            <w:noWrap w:val="false"/>
          </w:tcPr>
          <w:p>
            <w:pPr>
              <w:jc w:val="center"/>
              <w:rPr>
                <w:rFonts w:ascii="宋体" w:hAnsi="宋体" w:cs="宋体"/>
                <w:b/>
                <w:bCs/>
              </w:rPr>
            </w:pPr>
            <w:r>
              <w:rPr>
                <w:rFonts w:hint="eastAsia" w:ascii="宋体" w:hAnsi="宋体" w:cs="宋体"/>
                <w:b/>
                <w:bCs/>
              </w:rPr>
              <w:t xml:space="preserve">200</w:t>
            </w:r>
            <w:r/>
          </w:p>
        </w:tc>
        <w:tc>
          <w:tcPr>
            <w:tcW w:w="1418" w:type="dxa"/>
            <w:vAlign w:val="center"/>
            <w:textDirection w:val="lrTb"/>
            <w:noWrap w:val="false"/>
          </w:tcPr>
          <w:p>
            <w:pPr>
              <w:jc w:val="center"/>
              <w:rPr>
                <w:rFonts w:ascii="宋体" w:hAnsi="宋体" w:cs="宋体"/>
                <w:b/>
                <w:bCs/>
              </w:rPr>
            </w:pPr>
            <w:r>
              <w:rPr>
                <w:rFonts w:ascii="宋体" w:hAnsi="宋体" w:cs="宋体"/>
                <w:b/>
                <w:bCs/>
              </w:rPr>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607"/>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1.按会议要求提前做好会场安排、会场音响、灯光、空调、席位卡、茶水服务准备工作。</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每发现1处不符合扣5分。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2.服务人员必须严格执行会议安全保密制度,会议服务期间严格执行会场秩序，不随便走动。</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每发现1起泄密扣10分。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3.每日至少巡视两次各会议室，确保会议室始终保持清洁，各项物品放置有序，随时可用。</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每发现1处不符合扣5分。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4.会后及时清洁会议室卫生并清洗茶杯、烟灰缸等，会议室茶杯不得隔夜清洗。</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每发现1处不符合扣5分。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rPr>
                <w:rFonts w:ascii="宋体" w:hAnsi="宋体" w:cs="宋体"/>
              </w:rPr>
            </w:pPr>
            <w:r>
              <w:rPr>
                <w:rFonts w:hint="eastAsia" w:ascii="宋体" w:hAnsi="宋体" w:cs="宋体"/>
              </w:rPr>
              <w:t xml:space="preserve">5.确保室内场所干净整洁、无污。</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每发现1处不符合扣5分。</w:t>
            </w:r>
            <w:r/>
          </w:p>
        </w:tc>
        <w:tc>
          <w:tcPr>
            <w:tcW w:w="1105" w:type="dxa"/>
            <w:textDirection w:val="lrTb"/>
            <w:noWrap w:val="false"/>
          </w:tcPr>
          <w:p>
            <w:pPr>
              <w:jc w:val="center"/>
              <w:rPr>
                <w:rFonts w:ascii="宋体" w:hAnsi="宋体" w:cs="宋体"/>
                <w:b/>
                <w:bCs/>
              </w:rPr>
            </w:pPr>
            <w:r>
              <w:rPr>
                <w:rFonts w:ascii="宋体" w:hAnsi="宋体" w:cs="宋体"/>
                <w:b/>
                <w:bCs/>
              </w:rPr>
            </w:r>
            <w:r/>
          </w:p>
        </w:tc>
      </w:tr>
      <w:tr>
        <w:trPr>
          <w:gridAfter w:val="1"/>
          <w:jc w:val="center"/>
          <w:trHeight w:val="374"/>
        </w:trPr>
        <w:tc>
          <w:tcPr>
            <w:tcW w:w="757" w:type="dxa"/>
            <w:vAlign w:val="center"/>
            <w:vMerge w:val="restart"/>
            <w:textDirection w:val="lrTb"/>
            <w:noWrap w:val="false"/>
          </w:tcPr>
          <w:p>
            <w:pPr>
              <w:ind w:left="-115"/>
              <w:jc w:val="center"/>
              <w:rPr>
                <w:rFonts w:ascii="宋体" w:hAnsi="宋体" w:cs="宋体"/>
                <w:b/>
              </w:rPr>
            </w:pPr>
            <w:r>
              <w:rPr>
                <w:rFonts w:hint="eastAsia" w:ascii="宋体" w:hAnsi="宋体" w:cs="宋体"/>
                <w:b/>
              </w:rPr>
              <w:t xml:space="preserve">五</w:t>
            </w:r>
            <w:r/>
          </w:p>
        </w:tc>
        <w:tc>
          <w:tcPr>
            <w:tcW w:w="5954" w:type="dxa"/>
            <w:vAlign w:val="center"/>
            <w:textDirection w:val="lrTb"/>
            <w:noWrap w:val="false"/>
          </w:tcPr>
          <w:p>
            <w:pPr>
              <w:ind w:right="-158"/>
              <w:jc w:val="center"/>
              <w:rPr>
                <w:rFonts w:ascii="宋体" w:hAnsi="宋体" w:cs="宋体"/>
                <w:b/>
              </w:rPr>
            </w:pPr>
            <w:r>
              <w:rPr>
                <w:rFonts w:hint="eastAsia" w:ascii="宋体" w:hAnsi="宋体" w:cs="宋体"/>
                <w:b/>
              </w:rPr>
              <w:t xml:space="preserve">食堂服务</w:t>
            </w:r>
            <w:r/>
          </w:p>
        </w:tc>
        <w:tc>
          <w:tcPr>
            <w:tcW w:w="1134" w:type="dxa"/>
            <w:vAlign w:val="center"/>
            <w:textDirection w:val="lrTb"/>
            <w:noWrap w:val="false"/>
          </w:tcPr>
          <w:p>
            <w:pPr>
              <w:jc w:val="center"/>
              <w:rPr>
                <w:rFonts w:ascii="宋体" w:hAnsi="宋体" w:cs="宋体"/>
                <w:b/>
              </w:rPr>
            </w:pPr>
            <w:r>
              <w:rPr>
                <w:rFonts w:hint="eastAsia" w:ascii="宋体" w:hAnsi="宋体" w:cs="宋体"/>
                <w:b/>
              </w:rPr>
              <w:t xml:space="preserve">200</w:t>
            </w:r>
            <w:r/>
          </w:p>
        </w:tc>
        <w:tc>
          <w:tcPr>
            <w:tcW w:w="1418" w:type="dxa"/>
            <w:vAlign w:val="center"/>
            <w:textDirection w:val="lrTb"/>
            <w:noWrap w:val="false"/>
          </w:tcPr>
          <w:p>
            <w:pPr>
              <w:jc w:val="center"/>
              <w:rPr>
                <w:rFonts w:ascii="宋体" w:hAnsi="宋体" w:cs="宋体"/>
                <w:b/>
              </w:rPr>
            </w:pPr>
            <w:r>
              <w:rPr>
                <w:rFonts w:ascii="宋体" w:hAnsi="宋体" w:cs="宋体"/>
                <w:b/>
              </w:rPr>
            </w:r>
            <w:r/>
          </w:p>
        </w:tc>
        <w:tc>
          <w:tcPr>
            <w:tcW w:w="1105" w:type="dxa"/>
            <w:vAlign w:val="center"/>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widowControl/>
              <w:rPr>
                <w:rFonts w:ascii="宋体" w:hAnsi="宋体" w:cs="宋体"/>
              </w:rPr>
            </w:pPr>
            <w:r>
              <w:rPr>
                <w:rFonts w:hint="eastAsia" w:ascii="宋体" w:hAnsi="宋体" w:cs="宋体"/>
              </w:rPr>
              <w:t xml:space="preserve">1.建立卫生制度，认真执行《食品卫生法》，从列采购清单、验收、操作等环节严格把关。严禁使用发霉变质的原料和霉坏变质的食品。</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每发现1处不规范扣5分。</w:t>
            </w:r>
            <w:r/>
          </w:p>
        </w:tc>
        <w:tc>
          <w:tcPr>
            <w:tcW w:w="1105" w:type="dxa"/>
            <w:vAlign w:val="center"/>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widowControl/>
              <w:rPr>
                <w:rFonts w:ascii="宋体" w:hAnsi="宋体" w:cs="宋体"/>
              </w:rPr>
            </w:pPr>
            <w:r>
              <w:rPr>
                <w:rFonts w:hint="eastAsia" w:ascii="宋体" w:hAnsi="宋体" w:cs="宋体"/>
              </w:rPr>
              <w:t xml:space="preserve">2.加强宣传教育，使食堂人员充分认识加强卫生管理是防止食品污染，直接关系就餐人员身体健康的大事，食品卫生的因素主要是环境污染、食具消毒不严、厨具和个人卫生不彻底。因此，食堂人员必须执行卫生法，杜绝食物中毒事故的发生，提高法律意识和食品卫生意识。</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每发现1处不规范扣5分。</w:t>
            </w:r>
            <w:r/>
          </w:p>
        </w:tc>
        <w:tc>
          <w:tcPr>
            <w:tcW w:w="1105" w:type="dxa"/>
            <w:vAlign w:val="center"/>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widowControl/>
              <w:rPr>
                <w:rFonts w:ascii="宋体" w:hAnsi="宋体" w:cs="宋体"/>
              </w:rPr>
            </w:pPr>
            <w:r>
              <w:rPr>
                <w:rFonts w:hint="eastAsia" w:ascii="宋体" w:hAnsi="宋体" w:cs="宋体"/>
              </w:rPr>
              <w:t xml:space="preserve">3.保证就餐人员专用餐具的保管和清洗，做到勤消毒，勤更换。</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每发现1处不规范扣5分。</w:t>
            </w:r>
            <w:r/>
          </w:p>
        </w:tc>
        <w:tc>
          <w:tcPr>
            <w:tcW w:w="1105" w:type="dxa"/>
            <w:vAlign w:val="center"/>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widowControl/>
              <w:rPr>
                <w:rFonts w:ascii="宋体" w:hAnsi="宋体" w:cs="宋体"/>
              </w:rPr>
            </w:pPr>
            <w:r>
              <w:rPr>
                <w:rFonts w:hint="eastAsia" w:ascii="宋体" w:hAnsi="宋体" w:cs="宋体"/>
              </w:rPr>
              <w:t xml:space="preserve">4.落实卫生管理责任，厨房卫生由厨师负责，餐厅等环境卫生由勤杂工负责，管理人员进行不定期检查。</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每发现1处不规范扣5分。</w:t>
            </w:r>
            <w:r/>
          </w:p>
        </w:tc>
        <w:tc>
          <w:tcPr>
            <w:tcW w:w="1105" w:type="dxa"/>
            <w:vAlign w:val="center"/>
            <w:textDirection w:val="lrTb"/>
            <w:noWrap w:val="false"/>
          </w:tcPr>
          <w:p>
            <w:pPr>
              <w:jc w:val="center"/>
              <w:rPr>
                <w:rFonts w:ascii="宋体" w:hAnsi="宋体" w:cs="宋体"/>
                <w:b/>
                <w:bCs/>
              </w:rPr>
            </w:pPr>
            <w:r>
              <w:rPr>
                <w:rFonts w:ascii="宋体" w:hAnsi="宋体" w:cs="宋体"/>
                <w:b/>
                <w:bCs/>
              </w:rPr>
            </w:r>
            <w:r/>
          </w:p>
        </w:tc>
      </w:tr>
      <w:tr>
        <w:trPr>
          <w:gridAfter w:val="1"/>
          <w:jc w:val="center"/>
          <w:trHeight w:val="510"/>
        </w:trPr>
        <w:tc>
          <w:tcPr>
            <w:tcW w:w="757" w:type="dxa"/>
            <w:vAlign w:val="center"/>
            <w:vMerge w:val="continue"/>
            <w:textDirection w:val="lrTb"/>
            <w:noWrap w:val="false"/>
          </w:tcPr>
          <w:p>
            <w:pPr>
              <w:jc w:val="center"/>
              <w:rPr>
                <w:rFonts w:ascii="宋体" w:hAnsi="宋体" w:cs="宋体"/>
              </w:rPr>
            </w:pPr>
            <w:r>
              <w:rPr>
                <w:rFonts w:ascii="宋体" w:hAnsi="宋体" w:cs="宋体"/>
              </w:rPr>
            </w:r>
            <w:r/>
          </w:p>
        </w:tc>
        <w:tc>
          <w:tcPr>
            <w:tcW w:w="5954" w:type="dxa"/>
            <w:vAlign w:val="center"/>
            <w:textDirection w:val="lrTb"/>
            <w:noWrap w:val="false"/>
          </w:tcPr>
          <w:p>
            <w:pPr>
              <w:widowControl/>
              <w:rPr>
                <w:rFonts w:ascii="宋体" w:hAnsi="宋体" w:cs="宋体"/>
              </w:rPr>
            </w:pPr>
            <w:r>
              <w:rPr>
                <w:rFonts w:hint="eastAsia" w:ascii="宋体" w:hAnsi="宋体" w:cs="宋体"/>
              </w:rPr>
              <w:t xml:space="preserve">5.实施卫生责任追究，如发现违规操作及卫生不合格现象，第一次提出口头批评，如不改正则采取经济处罚。工作场所要站立服务， 注重个人仪表，按规定着工作服并保持衣物、鞋帽干净整洁。</w:t>
            </w:r>
            <w:r/>
          </w:p>
        </w:tc>
        <w:tc>
          <w:tcPr>
            <w:tcW w:w="1134"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1418" w:type="dxa"/>
            <w:vAlign w:val="center"/>
            <w:textDirection w:val="lrTb"/>
            <w:noWrap w:val="false"/>
          </w:tcPr>
          <w:p>
            <w:pPr>
              <w:rPr>
                <w:rFonts w:ascii="宋体" w:hAnsi="宋体" w:cs="宋体"/>
              </w:rPr>
            </w:pPr>
            <w:r>
              <w:rPr>
                <w:rFonts w:hint="eastAsia" w:ascii="宋体" w:hAnsi="宋体" w:cs="宋体"/>
              </w:rPr>
              <w:t xml:space="preserve">每发现1次服务不及时扣5分。</w:t>
            </w:r>
            <w:r/>
          </w:p>
        </w:tc>
        <w:tc>
          <w:tcPr>
            <w:tcW w:w="1105" w:type="dxa"/>
            <w:vAlign w:val="center"/>
            <w:textDirection w:val="lrTb"/>
            <w:noWrap w:val="false"/>
          </w:tcPr>
          <w:p>
            <w:pPr>
              <w:jc w:val="center"/>
              <w:rPr>
                <w:rFonts w:ascii="宋体" w:hAnsi="宋体" w:cs="宋体"/>
                <w:b/>
                <w:bCs/>
              </w:rPr>
            </w:pPr>
            <w:r>
              <w:rPr>
                <w:rFonts w:ascii="宋体" w:hAnsi="宋体" w:cs="宋体"/>
                <w:b/>
                <w:bCs/>
              </w:rPr>
            </w:r>
            <w:r/>
          </w:p>
        </w:tc>
      </w:tr>
      <w:tr>
        <w:trPr>
          <w:jc w:val="center"/>
          <w:trHeight w:val="465"/>
        </w:trPr>
        <w:tc>
          <w:tcPr>
            <w:tcW w:w="757" w:type="dxa"/>
            <w:vAlign w:val="center"/>
            <w:textDirection w:val="lrTb"/>
            <w:noWrap w:val="false"/>
          </w:tcPr>
          <w:p>
            <w:pPr>
              <w:jc w:val="center"/>
              <w:rPr>
                <w:rFonts w:ascii="宋体" w:hAnsi="宋体" w:cs="宋体"/>
                <w:b/>
                <w:bCs/>
              </w:rPr>
            </w:pPr>
            <w:r>
              <w:rPr>
                <w:rFonts w:ascii="宋体" w:hAnsi="宋体" w:cs="宋体"/>
                <w:b/>
                <w:bCs/>
              </w:rPr>
            </w:r>
            <w:r/>
          </w:p>
        </w:tc>
        <w:tc>
          <w:tcPr>
            <w:tcW w:w="5954" w:type="dxa"/>
            <w:vAlign w:val="center"/>
            <w:textDirection w:val="lrTb"/>
            <w:noWrap w:val="false"/>
          </w:tcPr>
          <w:p>
            <w:pPr>
              <w:jc w:val="center"/>
              <w:rPr>
                <w:rFonts w:ascii="宋体" w:hAnsi="宋体" w:cs="宋体"/>
                <w:b/>
                <w:bCs/>
              </w:rPr>
            </w:pPr>
            <w:r>
              <w:rPr>
                <w:rFonts w:hint="eastAsia" w:ascii="宋体" w:hAnsi="宋体" w:cs="宋体"/>
                <w:b/>
                <w:bCs/>
              </w:rPr>
              <w:t xml:space="preserve">合计</w:t>
            </w:r>
            <w:r/>
          </w:p>
        </w:tc>
        <w:tc>
          <w:tcPr>
            <w:tcW w:w="1134" w:type="dxa"/>
            <w:vAlign w:val="center"/>
            <w:textDirection w:val="lrTb"/>
            <w:noWrap w:val="false"/>
          </w:tcPr>
          <w:p>
            <w:pPr>
              <w:jc w:val="center"/>
              <w:rPr>
                <w:rFonts w:ascii="宋体" w:hAnsi="宋体" w:cs="宋体"/>
                <w:b/>
                <w:bCs/>
              </w:rPr>
            </w:pPr>
            <w:r>
              <w:rPr>
                <w:rFonts w:hint="eastAsia" w:ascii="宋体" w:hAnsi="宋体" w:cs="宋体"/>
                <w:b/>
                <w:bCs/>
              </w:rPr>
              <w:t xml:space="preserve">1000</w:t>
            </w:r>
            <w:r/>
          </w:p>
        </w:tc>
        <w:tc>
          <w:tcPr>
            <w:tcW w:w="1418" w:type="dxa"/>
            <w:vAlign w:val="center"/>
            <w:textDirection w:val="lrTb"/>
            <w:noWrap w:val="false"/>
          </w:tcPr>
          <w:p>
            <w:pPr>
              <w:jc w:val="center"/>
              <w:rPr>
                <w:rFonts w:ascii="宋体" w:hAnsi="宋体" w:cs="宋体"/>
                <w:b/>
                <w:bCs/>
              </w:rPr>
            </w:pPr>
            <w:r>
              <w:rPr>
                <w:rFonts w:ascii="宋体" w:hAnsi="宋体" w:cs="宋体"/>
                <w:b/>
                <w:bCs/>
              </w:rPr>
            </w:r>
            <w:r/>
          </w:p>
        </w:tc>
        <w:tc>
          <w:tcPr>
            <w:gridSpan w:val="2"/>
            <w:tcW w:w="1124" w:type="dxa"/>
            <w:vAlign w:val="center"/>
            <w:textDirection w:val="lrTb"/>
            <w:noWrap w:val="false"/>
          </w:tcPr>
          <w:p>
            <w:pPr>
              <w:jc w:val="center"/>
              <w:rPr>
                <w:rFonts w:ascii="宋体" w:hAnsi="宋体" w:cs="宋体"/>
                <w:b/>
                <w:bCs/>
              </w:rPr>
            </w:pPr>
            <w:r>
              <w:rPr>
                <w:rFonts w:ascii="宋体" w:hAnsi="宋体" w:cs="宋体"/>
                <w:b/>
                <w:bCs/>
              </w:rPr>
            </w:r>
            <w:r/>
          </w:p>
        </w:tc>
      </w:tr>
    </w:tbl>
    <w:p>
      <w:pPr>
        <w:jc w:val="left"/>
        <w:widowControl/>
        <w:rPr>
          <w:rFonts w:cs="宋体"/>
          <w:b/>
          <w:bCs/>
          <w:sz w:val="30"/>
          <w:szCs w:val="30"/>
        </w:rPr>
      </w:pPr>
      <w:r>
        <w:rPr>
          <w:rFonts w:cs="宋体"/>
          <w:b/>
          <w:bCs/>
          <w:sz w:val="30"/>
          <w:szCs w:val="30"/>
        </w:rPr>
      </w:r>
      <w:r/>
    </w:p>
    <w:p>
      <w:r>
        <w:rPr>
          <w:rFonts w:hint="eastAsia"/>
        </w:rPr>
        <w:br w:type="page" w:clear="all"/>
      </w:r>
      <w:r/>
    </w:p>
    <w:p>
      <w:pPr>
        <w:pStyle w:val="1221"/>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ind w:firstLine="42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本项目采用最低评标价法，投标文件满足招标文件全部实质性要求，且投标报价最低的投标人为中标候选人。</w:t>
      </w:r>
      <w:r/>
    </w:p>
    <w:p>
      <w:pPr>
        <w:ind w:firstLine="42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采用最低评标价法评标时，除了算术修正和落实政府采购政策需进行的价格扣除外，不能对投标人的投标价格进行任何调整。</w:t>
      </w:r>
      <w:r/>
    </w:p>
    <w:tbl>
      <w:tblPr>
        <w:tblStyle w:val="1046"/>
        <w:tblW w:w="8460"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rHeight w:val="723"/>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4618"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满足招标文件全部实质性要求，且投标报价最低的投标人为中标候选人</w:t>
            </w:r>
            <w:r/>
          </w:p>
        </w:tc>
      </w:tr>
    </w:tbl>
    <w:p>
      <w:pPr>
        <w:pStyle w:val="1306"/>
        <w:ind w:firstLine="441"/>
        <w:spacing w:line="0" w:lineRule="atLeast"/>
        <w:rPr>
          <w:rFonts w:ascii="宋体" w:hAnsi="宋体"/>
          <w:b/>
          <w:highlight w:val="yellow"/>
        </w:rPr>
      </w:pPr>
      <w:r>
        <w:rPr>
          <w:rFonts w:hint="eastAsia" w:ascii="宋体" w:hAnsi="宋体"/>
          <w:b/>
        </w:rPr>
        <w:t xml:space="preserve">政府采购政策功能落实</w:t>
      </w:r>
      <w:r/>
    </w:p>
    <w:p>
      <w:pPr>
        <w:ind w:firstLine="441"/>
        <w:jc w:val="left"/>
        <w:spacing w:before="120" w:after="120" w:line="0" w:lineRule="atLeast"/>
        <w:rPr>
          <w:rFonts w:ascii="宋体" w:hAnsi="宋体"/>
          <w:b/>
          <w:bCs/>
          <w:sz w:val="24"/>
          <w:szCs w:val="24"/>
        </w:rPr>
      </w:pPr>
      <w:r>
        <w:rPr>
          <w:rFonts w:hint="eastAsia" w:ascii="宋体" w:hAnsi="宋体"/>
          <w:b/>
          <w:bCs/>
          <w:sz w:val="24"/>
          <w:szCs w:val="24"/>
        </w:rPr>
        <w:t xml:space="preserve">本项目专门面向中小企业：是</w:t>
      </w:r>
      <w:r/>
    </w:p>
    <w:tbl>
      <w:tblPr>
        <w:tblStyle w:val="1046"/>
        <w:tblW w:w="384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rHeight w:val="611"/>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w:t>
            </w:r>
            <w:r/>
          </w:p>
        </w:tc>
      </w:tr>
    </w:tbl>
    <w:p>
      <w:pPr>
        <w:pStyle w:val="1065"/>
        <w:ind w:firstLine="480"/>
        <w:spacing w:before="120" w:beforeAutospacing="0" w:after="120" w:afterAutospacing="0" w:line="0" w:lineRule="atLeast"/>
        <w:rPr>
          <w:rFonts w:ascii="宋体" w:hAnsi="宋体" w:cs="宋体"/>
          <w:szCs w:val="24"/>
        </w:rPr>
      </w:pPr>
      <w:r>
        <w:rPr>
          <w:rFonts w:ascii="宋体" w:hAnsi="宋体" w:cs="宋体"/>
          <w:szCs w:val="24"/>
        </w:rPr>
      </w:r>
      <w:r/>
    </w:p>
    <w:p>
      <w:pPr>
        <w:ind w:firstLine="480"/>
        <w:jc w:val="left"/>
        <w:spacing w:before="120" w:after="120" w:line="0" w:lineRule="atLeast"/>
        <w:rPr>
          <w:rFonts w:ascii="宋体" w:hAnsi="宋体" w:cs="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 / </w:t>
      </w:r>
      <w:r>
        <w:rPr>
          <w:rFonts w:hint="eastAsia" w:ascii="宋体" w:hAnsi="宋体"/>
          <w:sz w:val="24"/>
          <w:szCs w:val="24"/>
        </w:rPr>
        <w:t xml:space="preserve">的扣除价格，用扣除后的价格参与评审。（2）供应商需按照采购文件的要求提供相应的《中小企业声明函》。</w:t>
      </w:r>
      <w:r/>
    </w:p>
    <w:p>
      <w:pPr>
        <w:pStyle w:val="1306"/>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 / </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 / </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 / </w:t>
      </w:r>
      <w:r>
        <w:rPr>
          <w:rFonts w:hint="eastAsia" w:ascii="宋体" w:hAnsi="宋体"/>
          <w:sz w:val="24"/>
          <w:szCs w:val="24"/>
        </w:rPr>
        <w:t xml:space="preserve">的价格扣除，用扣除后的价格参与评审。</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 / </w:t>
      </w:r>
      <w:r>
        <w:rPr>
          <w:rFonts w:hint="eastAsia" w:ascii="宋体" w:hAnsi="宋体"/>
          <w:sz w:val="24"/>
          <w:szCs w:val="24"/>
        </w:rPr>
        <w:t xml:space="preserve">价格扣除，用扣除后的价格参与评审。</w:t>
      </w:r>
      <w:r/>
    </w:p>
    <w:p>
      <w:r/>
      <w:r/>
    </w:p>
    <w:p>
      <w:pPr>
        <w:pStyle w:val="1221"/>
        <w:rPr>
          <w:rFonts w:ascii="黑体" w:eastAsia="黑体"/>
          <w:bCs/>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eastAsia="黑体"/>
          <w:bCs/>
          <w:sz w:val="44"/>
        </w:rPr>
      </w:r>
      <w:r/>
    </w:p>
    <w:p>
      <w:pPr>
        <w:pStyle w:val="1221"/>
        <w:rPr>
          <w:rFonts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jc w:val="center"/>
        <w:rPr>
          <w:rFonts w:ascii="宋体" w:hAnsi="宋体"/>
          <w:b/>
          <w:sz w:val="72"/>
        </w:rPr>
      </w:pPr>
      <w:r/>
      <w:bookmarkStart w:id="248" w:name="_Hlt26955039"/>
      <w:r/>
      <w:bookmarkEnd w:id="248"/>
      <w:r/>
      <w:bookmarkStart w:id="249" w:name="_Hlt26671244"/>
      <w:r/>
      <w:bookmarkEnd w:id="249"/>
      <w:r/>
      <w:bookmarkStart w:id="250" w:name="_Toc26554094"/>
      <w:r/>
      <w:bookmarkStart w:id="251" w:name="_Toc49090576"/>
      <w:r/>
      <w:bookmarkStart w:id="252" w:name="_Toc12061428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1067"/>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1067"/>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sectPr>
          <w:footerReference w:type="default" r:id="rId15"/>
          <w:footerReference w:type="first" r:id="rId16"/>
          <w:footnotePr/>
          <w:endnotePr/>
          <w:type w:val="nextPage"/>
          <w:pgSz w:w="11906" w:h="16838" w:orient="portrait"/>
          <w:pgMar w:top="1418" w:right="1588" w:bottom="1418" w:left="1365" w:header="851" w:footer="907" w:gutter="0"/>
          <w:pgNumType w:start="42"/>
          <w:cols w:num="1" w:sep="0" w:space="1701" w:equalWidth="1"/>
          <w:docGrid w:linePitch="360"/>
          <w:titlePg/>
        </w:sect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4）</w:t>
      </w:r>
      <w:r/>
    </w:p>
    <w:p>
      <w:pPr>
        <w:pStyle w:val="1065"/>
        <w:jc w:val="both"/>
        <w:spacing w:beforeAutospacing="0" w:afterAutospacing="0"/>
        <w:rPr>
          <w:rFonts w:ascii="宋体" w:hAnsi="宋体" w:cs="宋体"/>
          <w:b/>
          <w:bCs/>
          <w:szCs w:val="24"/>
        </w:rPr>
      </w:pPr>
      <w:r>
        <w:rPr>
          <w:rFonts w:hint="eastAsia" w:ascii="宋体" w:hAnsi="宋体" w:cs="宋体"/>
          <w:b/>
          <w:bCs/>
          <w:szCs w:val="24"/>
        </w:rPr>
        <w:t xml:space="preserve">    四、价格扣除证明文件</w:t>
      </w:r>
      <w:r/>
    </w:p>
    <w:p>
      <w:pPr>
        <w:pStyle w:val="1065"/>
        <w:ind w:firstLine="480"/>
        <w:jc w:val="both"/>
        <w:spacing w:beforeAutospacing="0" w:afterAutospacing="0"/>
        <w:rPr>
          <w:rFonts w:ascii="宋体" w:hAnsi="宋体" w:cs="宋体"/>
          <w:szCs w:val="24"/>
        </w:rPr>
      </w:pPr>
      <w:r>
        <w:rPr>
          <w:rFonts w:hint="eastAsia" w:ascii="宋体" w:hAnsi="宋体" w:cs="宋体"/>
          <w:szCs w:val="24"/>
        </w:rPr>
        <w:t xml:space="preserve">1.中小企业声明函（格式见附件11）</w:t>
      </w:r>
      <w:r/>
    </w:p>
    <w:p>
      <w:pPr>
        <w:pStyle w:val="1065"/>
        <w:ind w:firstLine="480"/>
        <w:jc w:val="both"/>
        <w:spacing w:beforeAutospacing="0" w:afterAutospacing="0"/>
        <w:rPr>
          <w:rFonts w:ascii="宋体" w:hAnsi="宋体" w:cs="宋体"/>
          <w:szCs w:val="24"/>
        </w:rPr>
      </w:pPr>
      <w:r>
        <w:rPr>
          <w:rFonts w:hint="eastAsia" w:ascii="宋体" w:hAnsi="宋体" w:cs="宋体"/>
          <w:szCs w:val="24"/>
        </w:rPr>
        <w:t xml:space="preserve">2.残疾人福利性单位声明函（格式见附件12）</w:t>
      </w:r>
      <w:r/>
    </w:p>
    <w:p>
      <w:pPr>
        <w:pStyle w:val="1065"/>
        <w:jc w:val="both"/>
        <w:spacing w:beforeAutospacing="0" w:afterAutospacing="0"/>
        <w:rPr>
          <w:rFonts w:ascii="宋体" w:hAnsi="宋体" w:cs="宋体"/>
          <w:b/>
          <w:bCs/>
          <w:szCs w:val="24"/>
        </w:rPr>
      </w:pPr>
      <w:r>
        <w:rPr>
          <w:rFonts w:ascii="宋体" w:hAnsi="宋体" w:cs="宋体"/>
          <w:b/>
          <w:bCs/>
          <w:szCs w:val="24"/>
        </w:rPr>
      </w:r>
      <w:r/>
    </w:p>
    <w:p>
      <w:pPr>
        <w:pStyle w:val="1065"/>
        <w:jc w:val="both"/>
        <w:spacing w:beforeAutospacing="0" w:afterAutospacing="0"/>
        <w:rPr>
          <w:rFonts w:ascii="宋体" w:hAnsi="宋体" w:cs="宋体"/>
          <w:b/>
          <w:bCs/>
          <w:szCs w:val="24"/>
        </w:rPr>
      </w:pPr>
      <w:r>
        <w:rPr>
          <w:rFonts w:ascii="宋体" w:hAnsi="宋体" w:cs="宋体"/>
          <w:b/>
          <w:bCs/>
          <w:szCs w:val="24"/>
        </w:rPr>
      </w:r>
      <w:r/>
    </w:p>
    <w:p>
      <w:pPr>
        <w:pStyle w:val="1065"/>
        <w:jc w:val="both"/>
        <w:spacing w:beforeAutospacing="0" w:afterAutospacing="0" w:line="360" w:lineRule="auto"/>
        <w:rPr>
          <w:szCs w:val="24"/>
        </w:rPr>
      </w:pPr>
      <w:r>
        <w:rPr>
          <w:rFonts w:hint="eastAsia" w:ascii="宋体" w:hAnsi="宋体" w:cs="宋体"/>
          <w:b/>
          <w:bCs/>
          <w:szCs w:val="24"/>
        </w:rPr>
        <w:t xml:space="preserve">附件1 开标一览表</w:t>
      </w:r>
      <w:r/>
    </w:p>
    <w:p>
      <w:pPr>
        <w:pStyle w:val="1065"/>
        <w:ind w:firstLine="482"/>
        <w:jc w:val="both"/>
        <w:spacing w:beforeAutospacing="0" w:afterAutospacing="0" w:line="360" w:lineRule="auto"/>
      </w:pPr>
      <w:r>
        <w:rPr>
          <w:rFonts w:hint="eastAsia" w:ascii="宋体" w:hAnsi="宋体" w:cs="宋体"/>
          <w:szCs w:val="24"/>
        </w:rPr>
        <w:t xml:space="preserve">投标人全称（加盖CA电子签章）：</w:t>
      </w:r>
      <w:r/>
    </w:p>
    <w:p>
      <w:pPr>
        <w:pStyle w:val="1065"/>
        <w:ind w:firstLine="482"/>
        <w:jc w:val="both"/>
        <w:spacing w:beforeAutospacing="0" w:afterAutospacing="0" w:line="360" w:lineRule="auto"/>
      </w:pPr>
      <w:r>
        <w:rPr>
          <w:rFonts w:hint="eastAsia" w:ascii="宋体" w:hAnsi="宋体" w:cs="宋体"/>
          <w:szCs w:val="24"/>
        </w:rPr>
        <w:t xml:space="preserve">项目名称：</w:t>
      </w:r>
      <w:r/>
    </w:p>
    <w:p>
      <w:pPr>
        <w:pStyle w:val="1065"/>
        <w:spacing w:beforeAutospacing="0" w:afterAutospacing="0" w:line="360" w:lineRule="auto"/>
        <w:rPr>
          <w:rFonts w:ascii="宋体" w:hAnsi="宋体" w:cs="宋体"/>
          <w:szCs w:val="24"/>
        </w:rPr>
      </w:pPr>
      <w:r>
        <w:rPr>
          <w:rFonts w:hint="eastAsia" w:ascii="宋体" w:hAnsi="宋体" w:cs="宋体"/>
          <w:szCs w:val="24"/>
        </w:rPr>
        <w:t xml:space="preserve">  项目编号：</w:t>
      </w:r>
      <w:r/>
    </w:p>
    <w:p>
      <w:pPr>
        <w:pStyle w:val="1065"/>
        <w:spacing w:beforeAutospacing="0" w:afterAutospacing="0" w:line="360" w:lineRule="auto"/>
      </w:pPr>
      <w:r>
        <w:rPr>
          <w:rFonts w:hint="eastAsia" w:ascii="宋体" w:hAnsi="宋体" w:cs="宋体"/>
          <w:szCs w:val="24"/>
        </w:rPr>
        <w:t xml:space="preserve">  采购包号：</w:t>
      </w:r>
      <w:r/>
    </w:p>
    <w:tbl>
      <w:tblPr>
        <w:tblStyle w:val="1046"/>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sz w:val="24"/>
              </w:rPr>
              <w:t xml:space="preserve">投标总报价</w:t>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小写：          （人民币：元）</w:t>
            </w:r>
            <w:r/>
          </w:p>
        </w:tc>
      </w:tr>
    </w:tbl>
    <w:p>
      <w:pPr>
        <w:pStyle w:val="1065"/>
        <w:ind w:firstLine="480"/>
        <w:jc w:val="both"/>
        <w:spacing w:beforeAutospacing="0" w:afterAutospacing="0" w:line="360" w:lineRule="auto"/>
      </w:pPr>
      <w:r>
        <w:t xml:space="preserve"> </w:t>
      </w:r>
      <w:r/>
    </w:p>
    <w:p>
      <w:pPr>
        <w:pStyle w:val="1065"/>
        <w:jc w:val="center"/>
        <w:spacing w:beforeAutospacing="0" w:afterAutospacing="0" w:line="360" w:lineRule="auto"/>
      </w:pPr>
      <w:r>
        <w:t xml:space="preserve"> </w:t>
      </w:r>
      <w:r/>
    </w:p>
    <w:p>
      <w:pPr>
        <w:pStyle w:val="1065"/>
        <w:jc w:val="both"/>
        <w:spacing w:beforeAutospacing="0" w:afterAutospacing="0" w:line="360" w:lineRule="auto"/>
        <w:rPr>
          <w:rFonts w:ascii="宋体" w:hAnsi="宋体" w:cs="宋体"/>
          <w:b/>
          <w:bCs/>
          <w:szCs w:val="24"/>
        </w:rPr>
      </w:pPr>
      <w:r>
        <w:rPr>
          <w:rFonts w:hint="eastAsia" w:ascii="宋体" w:hAnsi="宋体" w:cs="宋体"/>
          <w:b/>
          <w:bCs/>
          <w:szCs w:val="24"/>
        </w:rPr>
        <w:t xml:space="preserve">附件2             投标分项报价表</w:t>
      </w:r>
      <w:r/>
    </w:p>
    <w:tbl>
      <w:tblPr>
        <w:tblStyle w:val="1046"/>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265"/>
        <w:gridCol w:w="1780"/>
        <w:gridCol w:w="760"/>
        <w:gridCol w:w="1235"/>
        <w:gridCol w:w="1395"/>
        <w:gridCol w:w="2994"/>
      </w:tblGrid>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序号</w:t>
            </w:r>
            <w:r/>
          </w:p>
        </w:tc>
        <w:tc>
          <w:tcPr>
            <w:gridSpan w:val="2"/>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项目</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数量</w:t>
            </w:r>
            <w:r/>
          </w:p>
        </w:tc>
        <w:tc>
          <w:tcPr>
            <w:shd w:val="clear" w:color="auto" w:fill="auto"/>
            <w:tcW w:w="1235" w:type="dxa"/>
            <w:vAlign w:val="center"/>
            <w:textDirection w:val="lrTb"/>
            <w:noWrap w:val="false"/>
          </w:tcPr>
          <w:p>
            <w:pPr>
              <w:jc w:val="center"/>
              <w:widowControl/>
              <w:rPr>
                <w:rFonts w:cs="宋体"/>
                <w:szCs w:val="24"/>
              </w:rPr>
            </w:pPr>
            <w:r>
              <w:rPr>
                <w:rFonts w:hint="eastAsia" w:cs="宋体"/>
                <w:szCs w:val="24"/>
              </w:rPr>
              <w:t xml:space="preserve">单价</w:t>
            </w:r>
            <w:r/>
          </w:p>
          <w:p>
            <w:pPr>
              <w:jc w:val="center"/>
              <w:widowControl/>
              <w:rPr>
                <w:rFonts w:cs="宋体"/>
                <w:szCs w:val="24"/>
              </w:rPr>
            </w:pPr>
            <w:r>
              <w:rPr>
                <w:rFonts w:hint="eastAsia" w:cs="宋体"/>
                <w:szCs w:val="24"/>
              </w:rPr>
              <w:t xml:space="preserve">（元/月）</w:t>
            </w:r>
            <w:r/>
          </w:p>
        </w:tc>
        <w:tc>
          <w:tcPr>
            <w:shd w:val="clear" w:color="auto" w:fill="auto"/>
            <w:tcW w:w="1395" w:type="dxa"/>
            <w:vAlign w:val="center"/>
            <w:textDirection w:val="lrTb"/>
            <w:noWrap w:val="false"/>
          </w:tcPr>
          <w:p>
            <w:pPr>
              <w:jc w:val="center"/>
              <w:widowControl/>
              <w:rPr>
                <w:rFonts w:cs="宋体"/>
                <w:szCs w:val="24"/>
              </w:rPr>
            </w:pPr>
            <w:r>
              <w:rPr>
                <w:rFonts w:hint="eastAsia" w:cs="宋体"/>
                <w:szCs w:val="24"/>
              </w:rPr>
              <w:t xml:space="preserve">总价</w:t>
            </w:r>
            <w:r/>
          </w:p>
          <w:p>
            <w:pPr>
              <w:jc w:val="center"/>
              <w:widowControl/>
              <w:rPr>
                <w:rFonts w:cs="宋体"/>
                <w:szCs w:val="24"/>
              </w:rPr>
            </w:pPr>
            <w:r>
              <w:rPr>
                <w:rFonts w:hint="eastAsia" w:cs="宋体"/>
                <w:szCs w:val="24"/>
              </w:rPr>
              <w:t xml:space="preserve">（元/1年）</w:t>
            </w:r>
            <w:r/>
          </w:p>
        </w:tc>
        <w:tc>
          <w:tcPr>
            <w:shd w:val="clear" w:color="auto" w:fill="auto"/>
            <w:tcW w:w="2994" w:type="dxa"/>
            <w:vAlign w:val="center"/>
            <w:textDirection w:val="lrTb"/>
            <w:noWrap w:val="false"/>
          </w:tcPr>
          <w:p>
            <w:pPr>
              <w:jc w:val="center"/>
              <w:widowControl/>
              <w:rPr>
                <w:rFonts w:cs="宋体"/>
                <w:szCs w:val="24"/>
              </w:rPr>
            </w:pPr>
            <w:r>
              <w:rPr>
                <w:rFonts w:hint="eastAsia" w:cs="宋体"/>
                <w:szCs w:val="24"/>
              </w:rPr>
              <w:t xml:space="preserve">测算依据</w:t>
            </w:r>
            <w:r/>
          </w:p>
        </w:tc>
      </w:tr>
      <w:tr>
        <w:trPr>
          <w:jc w:val="center"/>
          <w:trHeight w:val="559"/>
        </w:trPr>
        <w:tc>
          <w:tcPr>
            <w:shd w:val="clear" w:color="auto" w:fill="auto"/>
            <w:tcW w:w="775" w:type="dxa"/>
            <w:vAlign w:val="center"/>
            <w:vMerge w:val="restart"/>
            <w:textDirection w:val="lrTb"/>
            <w:noWrap w:val="false"/>
          </w:tcPr>
          <w:p>
            <w:pPr>
              <w:jc w:val="center"/>
              <w:widowControl/>
              <w:rPr>
                <w:rFonts w:cs="宋体"/>
                <w:szCs w:val="24"/>
              </w:rPr>
            </w:pPr>
            <w:r>
              <w:rPr>
                <w:rFonts w:hint="eastAsia" w:cs="宋体"/>
                <w:szCs w:val="24"/>
              </w:rPr>
              <w:t xml:space="preserve">1</w:t>
            </w:r>
            <w:r/>
          </w:p>
        </w:tc>
        <w:tc>
          <w:tcPr>
            <w:shd w:val="clear" w:color="auto" w:fill="auto"/>
            <w:tcW w:w="1265" w:type="dxa"/>
            <w:vAlign w:val="center"/>
            <w:vMerge w:val="restart"/>
            <w:textDirection w:val="lrTb"/>
            <w:noWrap w:val="false"/>
          </w:tcPr>
          <w:p>
            <w:pPr>
              <w:jc w:val="center"/>
              <w:widowControl/>
              <w:rPr>
                <w:rFonts w:cs="宋体"/>
                <w:i/>
                <w:iCs/>
                <w:szCs w:val="24"/>
                <w:u w:val="single"/>
              </w:rPr>
            </w:pPr>
            <w:r>
              <w:rPr>
                <w:rFonts w:hint="eastAsia" w:cs="宋体"/>
                <w:szCs w:val="24"/>
              </w:rPr>
              <w:t xml:space="preserve">人员工资</w:t>
            </w:r>
            <w:r/>
          </w:p>
        </w:tc>
        <w:tc>
          <w:tcPr>
            <w:shd w:val="clear" w:color="auto" w:fill="auto"/>
            <w:tcW w:w="1780" w:type="dxa"/>
            <w:vAlign w:val="center"/>
            <w:textDirection w:val="lrTb"/>
            <w:noWrap w:val="false"/>
          </w:tcPr>
          <w:p>
            <w:pPr>
              <w:jc w:val="center"/>
              <w:widowControl/>
              <w:rPr>
                <w:rFonts w:cs="宋体"/>
                <w:szCs w:val="24"/>
              </w:rPr>
            </w:pPr>
            <w:r>
              <w:rPr>
                <w:rFonts w:hint="eastAsia" w:cs="宋体"/>
                <w:szCs w:val="24"/>
              </w:rPr>
              <w:t xml:space="preserve">项目经理</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1</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vMerge w:val="restart"/>
            <w:textDirection w:val="lrTb"/>
            <w:noWrap w:val="false"/>
          </w:tcPr>
          <w:p>
            <w:pPr>
              <w:jc w:val="center"/>
              <w:widowControl/>
              <w:rPr>
                <w:rFonts w:cs="宋体"/>
                <w:szCs w:val="24"/>
              </w:rPr>
            </w:pPr>
            <w:r>
              <w:rPr>
                <w:rFonts w:hint="eastAsia" w:cs="宋体"/>
                <w:szCs w:val="24"/>
              </w:rPr>
              <w:t xml:space="preserve">按仪征市最新政策执行</w:t>
            </w:r>
            <w:r/>
          </w:p>
        </w:tc>
      </w:tr>
      <w:tr>
        <w:trPr>
          <w:jc w:val="center"/>
          <w:trHeight w:val="559"/>
        </w:trPr>
        <w:tc>
          <w:tcPr>
            <w:tcW w:w="775" w:type="dxa"/>
            <w:vAlign w:val="center"/>
            <w:vMerge w:val="continue"/>
            <w:textDirection w:val="lrTb"/>
            <w:noWrap w:val="false"/>
          </w:tcPr>
          <w:p>
            <w:pPr>
              <w:jc w:val="left"/>
              <w:widowControl/>
              <w:rPr>
                <w:rFonts w:cs="宋体"/>
                <w:szCs w:val="24"/>
              </w:rPr>
            </w:pPr>
            <w:r>
              <w:rPr>
                <w:rFonts w:cs="宋体"/>
                <w:szCs w:val="24"/>
              </w:rPr>
            </w:r>
            <w:r/>
          </w:p>
        </w:tc>
        <w:tc>
          <w:tcPr>
            <w:tcW w:w="1265" w:type="dxa"/>
            <w:vAlign w:val="center"/>
            <w:vMerge w:val="continue"/>
            <w:textDirection w:val="lrTb"/>
            <w:noWrap w:val="false"/>
          </w:tcPr>
          <w:p>
            <w:pPr>
              <w:jc w:val="left"/>
              <w:widowControl/>
              <w:rPr>
                <w:rFonts w:cs="宋体"/>
                <w:i/>
                <w:iCs/>
                <w:szCs w:val="24"/>
                <w:u w:val="single"/>
              </w:rPr>
            </w:pPr>
            <w:r>
              <w:rPr>
                <w:rFonts w:cs="宋体"/>
                <w:i/>
                <w:iCs/>
                <w:szCs w:val="24"/>
                <w:u w:val="single"/>
              </w:rPr>
            </w:r>
            <w:r/>
          </w:p>
        </w:tc>
        <w:tc>
          <w:tcPr>
            <w:shd w:val="clear" w:color="auto" w:fill="auto"/>
            <w:tcW w:w="1780" w:type="dxa"/>
            <w:vAlign w:val="center"/>
            <w:textDirection w:val="lrTb"/>
            <w:noWrap w:val="false"/>
          </w:tcPr>
          <w:p>
            <w:pPr>
              <w:jc w:val="center"/>
              <w:widowControl/>
              <w:rPr>
                <w:rFonts w:cs="宋体"/>
                <w:szCs w:val="24"/>
              </w:rPr>
            </w:pPr>
            <w:r>
              <w:rPr>
                <w:rFonts w:hint="eastAsia" w:cs="宋体"/>
                <w:szCs w:val="24"/>
              </w:rPr>
              <w:t xml:space="preserve">会议接待主管</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1</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tcW w:w="2994" w:type="dxa"/>
            <w:vAlign w:val="center"/>
            <w:vMerge w:val="continue"/>
            <w:textDirection w:val="lrTb"/>
            <w:noWrap w:val="false"/>
          </w:tcPr>
          <w:p>
            <w:pPr>
              <w:jc w:val="left"/>
              <w:widowControl/>
              <w:rPr>
                <w:rFonts w:cs="宋体"/>
                <w:szCs w:val="24"/>
              </w:rPr>
            </w:pPr>
            <w:r>
              <w:rPr>
                <w:rFonts w:cs="宋体"/>
                <w:szCs w:val="24"/>
              </w:rPr>
            </w:r>
            <w:r/>
          </w:p>
        </w:tc>
      </w:tr>
      <w:tr>
        <w:trPr>
          <w:jc w:val="center"/>
          <w:trHeight w:val="559"/>
        </w:trPr>
        <w:tc>
          <w:tcPr>
            <w:tcW w:w="775" w:type="dxa"/>
            <w:vAlign w:val="center"/>
            <w:vMerge w:val="continue"/>
            <w:textDirection w:val="lrTb"/>
            <w:noWrap w:val="false"/>
          </w:tcPr>
          <w:p>
            <w:pPr>
              <w:jc w:val="left"/>
              <w:widowControl/>
              <w:rPr>
                <w:rFonts w:cs="宋体"/>
                <w:szCs w:val="24"/>
              </w:rPr>
            </w:pPr>
            <w:r>
              <w:rPr>
                <w:rFonts w:cs="宋体"/>
                <w:szCs w:val="24"/>
              </w:rPr>
            </w:r>
            <w:r/>
          </w:p>
        </w:tc>
        <w:tc>
          <w:tcPr>
            <w:tcW w:w="1265" w:type="dxa"/>
            <w:vAlign w:val="center"/>
            <w:vMerge w:val="continue"/>
            <w:textDirection w:val="lrTb"/>
            <w:noWrap w:val="false"/>
          </w:tcPr>
          <w:p>
            <w:pPr>
              <w:jc w:val="left"/>
              <w:widowControl/>
              <w:rPr>
                <w:rFonts w:cs="宋体"/>
                <w:i/>
                <w:iCs/>
                <w:szCs w:val="24"/>
                <w:u w:val="single"/>
              </w:rPr>
            </w:pPr>
            <w:r>
              <w:rPr>
                <w:rFonts w:cs="宋体"/>
                <w:i/>
                <w:iCs/>
                <w:szCs w:val="24"/>
                <w:u w:val="single"/>
              </w:rPr>
            </w:r>
            <w:r/>
          </w:p>
        </w:tc>
        <w:tc>
          <w:tcPr>
            <w:shd w:val="clear" w:color="auto" w:fill="auto"/>
            <w:tcW w:w="1780" w:type="dxa"/>
            <w:vAlign w:val="center"/>
            <w:textDirection w:val="lrTb"/>
            <w:noWrap w:val="false"/>
          </w:tcPr>
          <w:p>
            <w:pPr>
              <w:jc w:val="center"/>
              <w:widowControl/>
              <w:rPr>
                <w:rFonts w:cs="宋体"/>
                <w:szCs w:val="24"/>
              </w:rPr>
            </w:pPr>
            <w:r>
              <w:rPr>
                <w:rFonts w:hint="eastAsia" w:cs="宋体"/>
                <w:szCs w:val="24"/>
              </w:rPr>
              <w:t xml:space="preserve">会议接待员</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6</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tcW w:w="2994" w:type="dxa"/>
            <w:vAlign w:val="center"/>
            <w:vMerge w:val="continue"/>
            <w:textDirection w:val="lrTb"/>
            <w:noWrap w:val="false"/>
          </w:tcPr>
          <w:p>
            <w:pPr>
              <w:jc w:val="left"/>
              <w:widowControl/>
              <w:rPr>
                <w:rFonts w:cs="宋体"/>
                <w:szCs w:val="24"/>
              </w:rPr>
            </w:pPr>
            <w:r>
              <w:rPr>
                <w:rFonts w:cs="宋体"/>
                <w:szCs w:val="24"/>
              </w:rPr>
            </w:r>
            <w:r/>
          </w:p>
        </w:tc>
      </w:tr>
      <w:tr>
        <w:trPr>
          <w:jc w:val="center"/>
          <w:trHeight w:val="559"/>
        </w:trPr>
        <w:tc>
          <w:tcPr>
            <w:tcW w:w="775" w:type="dxa"/>
            <w:vAlign w:val="center"/>
            <w:vMerge w:val="continue"/>
            <w:textDirection w:val="lrTb"/>
            <w:noWrap w:val="false"/>
          </w:tcPr>
          <w:p>
            <w:pPr>
              <w:jc w:val="left"/>
              <w:widowControl/>
              <w:rPr>
                <w:rFonts w:cs="宋体"/>
                <w:szCs w:val="24"/>
              </w:rPr>
            </w:pPr>
            <w:r>
              <w:rPr>
                <w:rFonts w:cs="宋体"/>
                <w:szCs w:val="24"/>
              </w:rPr>
            </w:r>
            <w:r/>
          </w:p>
        </w:tc>
        <w:tc>
          <w:tcPr>
            <w:tcW w:w="1265" w:type="dxa"/>
            <w:vAlign w:val="center"/>
            <w:vMerge w:val="continue"/>
            <w:textDirection w:val="lrTb"/>
            <w:noWrap w:val="false"/>
          </w:tcPr>
          <w:p>
            <w:pPr>
              <w:jc w:val="left"/>
              <w:widowControl/>
              <w:rPr>
                <w:rFonts w:cs="宋体"/>
                <w:i/>
                <w:iCs/>
                <w:szCs w:val="24"/>
                <w:u w:val="single"/>
              </w:rPr>
            </w:pPr>
            <w:r>
              <w:rPr>
                <w:rFonts w:cs="宋体"/>
                <w:i/>
                <w:iCs/>
                <w:szCs w:val="24"/>
                <w:u w:val="single"/>
              </w:rPr>
            </w:r>
            <w:r/>
          </w:p>
        </w:tc>
        <w:tc>
          <w:tcPr>
            <w:shd w:val="clear" w:color="auto" w:fill="auto"/>
            <w:tcW w:w="1780" w:type="dxa"/>
            <w:vAlign w:val="center"/>
            <w:textDirection w:val="lrTb"/>
            <w:noWrap w:val="false"/>
          </w:tcPr>
          <w:p>
            <w:pPr>
              <w:jc w:val="center"/>
              <w:widowControl/>
              <w:rPr>
                <w:rFonts w:cs="宋体"/>
                <w:szCs w:val="24"/>
              </w:rPr>
            </w:pPr>
            <w:r>
              <w:rPr>
                <w:rFonts w:hint="eastAsia" w:cs="宋体"/>
                <w:szCs w:val="24"/>
              </w:rPr>
              <w:t xml:space="preserve">保洁主管</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1</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tcW w:w="2994" w:type="dxa"/>
            <w:vAlign w:val="center"/>
            <w:vMerge w:val="continue"/>
            <w:textDirection w:val="lrTb"/>
            <w:noWrap w:val="false"/>
          </w:tcPr>
          <w:p>
            <w:pPr>
              <w:jc w:val="left"/>
              <w:widowControl/>
              <w:rPr>
                <w:rFonts w:cs="宋体"/>
                <w:szCs w:val="24"/>
              </w:rPr>
            </w:pPr>
            <w:r>
              <w:rPr>
                <w:rFonts w:cs="宋体"/>
                <w:szCs w:val="24"/>
              </w:rPr>
            </w:r>
            <w:r/>
          </w:p>
        </w:tc>
      </w:tr>
      <w:tr>
        <w:trPr>
          <w:jc w:val="center"/>
          <w:trHeight w:val="559"/>
        </w:trPr>
        <w:tc>
          <w:tcPr>
            <w:tcW w:w="775" w:type="dxa"/>
            <w:vAlign w:val="center"/>
            <w:vMerge w:val="continue"/>
            <w:textDirection w:val="lrTb"/>
            <w:noWrap w:val="false"/>
          </w:tcPr>
          <w:p>
            <w:pPr>
              <w:jc w:val="left"/>
              <w:widowControl/>
              <w:rPr>
                <w:rFonts w:cs="宋体"/>
                <w:szCs w:val="24"/>
              </w:rPr>
            </w:pPr>
            <w:r>
              <w:rPr>
                <w:rFonts w:cs="宋体"/>
                <w:szCs w:val="24"/>
              </w:rPr>
            </w:r>
            <w:r/>
          </w:p>
        </w:tc>
        <w:tc>
          <w:tcPr>
            <w:tcW w:w="1265" w:type="dxa"/>
            <w:vAlign w:val="center"/>
            <w:vMerge w:val="continue"/>
            <w:textDirection w:val="lrTb"/>
            <w:noWrap w:val="false"/>
          </w:tcPr>
          <w:p>
            <w:pPr>
              <w:jc w:val="left"/>
              <w:widowControl/>
              <w:rPr>
                <w:rFonts w:cs="宋体"/>
                <w:i/>
                <w:iCs/>
                <w:szCs w:val="24"/>
                <w:u w:val="single"/>
              </w:rPr>
            </w:pPr>
            <w:r>
              <w:rPr>
                <w:rFonts w:cs="宋体"/>
                <w:i/>
                <w:iCs/>
                <w:szCs w:val="24"/>
                <w:u w:val="single"/>
              </w:rPr>
            </w:r>
            <w:r/>
          </w:p>
        </w:tc>
        <w:tc>
          <w:tcPr>
            <w:shd w:val="clear" w:color="auto" w:fill="auto"/>
            <w:tcW w:w="1780" w:type="dxa"/>
            <w:vAlign w:val="center"/>
            <w:textDirection w:val="lrTb"/>
            <w:noWrap w:val="false"/>
          </w:tcPr>
          <w:p>
            <w:pPr>
              <w:jc w:val="center"/>
              <w:widowControl/>
              <w:rPr>
                <w:rFonts w:cs="宋体"/>
                <w:szCs w:val="24"/>
              </w:rPr>
            </w:pPr>
            <w:r>
              <w:rPr>
                <w:rFonts w:hint="eastAsia" w:cs="宋体"/>
                <w:szCs w:val="24"/>
              </w:rPr>
              <w:t xml:space="preserve">保洁员</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9</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tcW w:w="2994" w:type="dxa"/>
            <w:vAlign w:val="center"/>
            <w:vMerge w:val="continue"/>
            <w:textDirection w:val="lrTb"/>
            <w:noWrap w:val="false"/>
          </w:tcPr>
          <w:p>
            <w:pPr>
              <w:jc w:val="left"/>
              <w:widowControl/>
              <w:rPr>
                <w:rFonts w:cs="宋体"/>
                <w:szCs w:val="24"/>
              </w:rPr>
            </w:pPr>
            <w:r>
              <w:rPr>
                <w:rFonts w:cs="宋体"/>
                <w:szCs w:val="24"/>
              </w:rPr>
            </w:r>
            <w:r/>
          </w:p>
        </w:tc>
      </w:tr>
      <w:tr>
        <w:trPr>
          <w:jc w:val="center"/>
          <w:trHeight w:val="559"/>
        </w:trPr>
        <w:tc>
          <w:tcPr>
            <w:tcW w:w="775" w:type="dxa"/>
            <w:vAlign w:val="center"/>
            <w:vMerge w:val="continue"/>
            <w:textDirection w:val="lrTb"/>
            <w:noWrap w:val="false"/>
          </w:tcPr>
          <w:p>
            <w:pPr>
              <w:jc w:val="left"/>
              <w:widowControl/>
              <w:rPr>
                <w:rFonts w:cs="宋体"/>
                <w:szCs w:val="24"/>
              </w:rPr>
            </w:pPr>
            <w:r>
              <w:rPr>
                <w:rFonts w:cs="宋体"/>
                <w:szCs w:val="24"/>
              </w:rPr>
            </w:r>
            <w:r/>
          </w:p>
        </w:tc>
        <w:tc>
          <w:tcPr>
            <w:tcW w:w="1265" w:type="dxa"/>
            <w:vAlign w:val="center"/>
            <w:vMerge w:val="continue"/>
            <w:textDirection w:val="lrTb"/>
            <w:noWrap w:val="false"/>
          </w:tcPr>
          <w:p>
            <w:pPr>
              <w:jc w:val="left"/>
              <w:widowControl/>
              <w:rPr>
                <w:rFonts w:cs="宋体"/>
                <w:i/>
                <w:iCs/>
                <w:szCs w:val="24"/>
                <w:u w:val="single"/>
              </w:rPr>
            </w:pPr>
            <w:r>
              <w:rPr>
                <w:rFonts w:cs="宋体"/>
                <w:i/>
                <w:iCs/>
                <w:szCs w:val="24"/>
                <w:u w:val="single"/>
              </w:rPr>
            </w:r>
            <w:r/>
          </w:p>
        </w:tc>
        <w:tc>
          <w:tcPr>
            <w:shd w:val="clear" w:color="auto" w:fill="auto"/>
            <w:tcW w:w="1780" w:type="dxa"/>
            <w:vAlign w:val="center"/>
            <w:textDirection w:val="lrTb"/>
            <w:noWrap w:val="false"/>
          </w:tcPr>
          <w:p>
            <w:pPr>
              <w:jc w:val="center"/>
              <w:widowControl/>
              <w:rPr>
                <w:rFonts w:cs="宋体"/>
                <w:szCs w:val="24"/>
              </w:rPr>
            </w:pPr>
            <w:r>
              <w:rPr>
                <w:rFonts w:hint="eastAsia" w:cs="宋体"/>
                <w:szCs w:val="24"/>
              </w:rPr>
              <w:t xml:space="preserve">维修主管</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1</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tcW w:w="2994" w:type="dxa"/>
            <w:vAlign w:val="center"/>
            <w:vMerge w:val="continue"/>
            <w:textDirection w:val="lrTb"/>
            <w:noWrap w:val="false"/>
          </w:tcPr>
          <w:p>
            <w:pPr>
              <w:jc w:val="left"/>
              <w:widowControl/>
              <w:rPr>
                <w:rFonts w:cs="宋体"/>
                <w:szCs w:val="24"/>
              </w:rPr>
            </w:pPr>
            <w:r>
              <w:rPr>
                <w:rFonts w:cs="宋体"/>
                <w:szCs w:val="24"/>
              </w:rPr>
            </w:r>
            <w:r/>
          </w:p>
        </w:tc>
      </w:tr>
      <w:tr>
        <w:trPr>
          <w:jc w:val="center"/>
          <w:trHeight w:val="559"/>
        </w:trPr>
        <w:tc>
          <w:tcPr>
            <w:tcW w:w="775" w:type="dxa"/>
            <w:vAlign w:val="center"/>
            <w:vMerge w:val="continue"/>
            <w:textDirection w:val="lrTb"/>
            <w:noWrap w:val="false"/>
          </w:tcPr>
          <w:p>
            <w:pPr>
              <w:jc w:val="left"/>
              <w:widowControl/>
              <w:rPr>
                <w:rFonts w:cs="宋体"/>
                <w:szCs w:val="24"/>
              </w:rPr>
            </w:pPr>
            <w:r>
              <w:rPr>
                <w:rFonts w:cs="宋体"/>
                <w:szCs w:val="24"/>
              </w:rPr>
            </w:r>
            <w:r/>
          </w:p>
        </w:tc>
        <w:tc>
          <w:tcPr>
            <w:tcW w:w="1265" w:type="dxa"/>
            <w:vAlign w:val="center"/>
            <w:vMerge w:val="continue"/>
            <w:textDirection w:val="lrTb"/>
            <w:noWrap w:val="false"/>
          </w:tcPr>
          <w:p>
            <w:pPr>
              <w:jc w:val="left"/>
              <w:widowControl/>
              <w:rPr>
                <w:rFonts w:cs="宋体"/>
                <w:i/>
                <w:iCs/>
                <w:szCs w:val="24"/>
                <w:u w:val="single"/>
              </w:rPr>
            </w:pPr>
            <w:r>
              <w:rPr>
                <w:rFonts w:cs="宋体"/>
                <w:i/>
                <w:iCs/>
                <w:szCs w:val="24"/>
                <w:u w:val="single"/>
              </w:rPr>
            </w:r>
            <w:r/>
          </w:p>
        </w:tc>
        <w:tc>
          <w:tcPr>
            <w:shd w:val="clear" w:color="auto" w:fill="auto"/>
            <w:tcW w:w="1780" w:type="dxa"/>
            <w:vAlign w:val="center"/>
            <w:textDirection w:val="lrTb"/>
            <w:noWrap w:val="false"/>
          </w:tcPr>
          <w:p>
            <w:pPr>
              <w:jc w:val="center"/>
              <w:widowControl/>
              <w:rPr>
                <w:rFonts w:cs="宋体"/>
                <w:szCs w:val="24"/>
              </w:rPr>
            </w:pPr>
            <w:r>
              <w:rPr>
                <w:rFonts w:hint="eastAsia" w:cs="宋体"/>
                <w:szCs w:val="24"/>
              </w:rPr>
              <w:t xml:space="preserve">水电维修</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1</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tcW w:w="2994" w:type="dxa"/>
            <w:vAlign w:val="center"/>
            <w:vMerge w:val="continue"/>
            <w:textDirection w:val="lrTb"/>
            <w:noWrap w:val="false"/>
          </w:tcPr>
          <w:p>
            <w:pPr>
              <w:jc w:val="left"/>
              <w:widowControl/>
              <w:rPr>
                <w:rFonts w:cs="宋体"/>
                <w:szCs w:val="24"/>
              </w:rPr>
            </w:pPr>
            <w:r>
              <w:rPr>
                <w:rFonts w:cs="宋体"/>
                <w:szCs w:val="24"/>
              </w:rPr>
            </w:r>
            <w:r/>
          </w:p>
        </w:tc>
      </w:tr>
      <w:tr>
        <w:trPr>
          <w:jc w:val="center"/>
          <w:trHeight w:val="559"/>
        </w:trPr>
        <w:tc>
          <w:tcPr>
            <w:tcW w:w="775" w:type="dxa"/>
            <w:vAlign w:val="center"/>
            <w:vMerge w:val="continue"/>
            <w:textDirection w:val="lrTb"/>
            <w:noWrap w:val="false"/>
          </w:tcPr>
          <w:p>
            <w:pPr>
              <w:jc w:val="left"/>
              <w:widowControl/>
              <w:rPr>
                <w:rFonts w:cs="宋体"/>
                <w:szCs w:val="24"/>
              </w:rPr>
            </w:pPr>
            <w:r>
              <w:rPr>
                <w:rFonts w:cs="宋体"/>
                <w:szCs w:val="24"/>
              </w:rPr>
            </w:r>
            <w:r/>
          </w:p>
        </w:tc>
        <w:tc>
          <w:tcPr>
            <w:tcW w:w="1265" w:type="dxa"/>
            <w:vAlign w:val="center"/>
            <w:vMerge w:val="continue"/>
            <w:textDirection w:val="lrTb"/>
            <w:noWrap w:val="false"/>
          </w:tcPr>
          <w:p>
            <w:pPr>
              <w:jc w:val="left"/>
              <w:widowControl/>
              <w:rPr>
                <w:rFonts w:cs="宋体"/>
                <w:i/>
                <w:iCs/>
                <w:szCs w:val="24"/>
                <w:u w:val="single"/>
              </w:rPr>
            </w:pPr>
            <w:r>
              <w:rPr>
                <w:rFonts w:cs="宋体"/>
                <w:i/>
                <w:iCs/>
                <w:szCs w:val="24"/>
                <w:u w:val="single"/>
              </w:rPr>
            </w:r>
            <w:r/>
          </w:p>
        </w:tc>
        <w:tc>
          <w:tcPr>
            <w:shd w:val="clear" w:color="auto" w:fill="auto"/>
            <w:tcW w:w="1780" w:type="dxa"/>
            <w:vAlign w:val="center"/>
            <w:textDirection w:val="lrTb"/>
            <w:noWrap w:val="false"/>
          </w:tcPr>
          <w:p>
            <w:pPr>
              <w:jc w:val="center"/>
              <w:widowControl/>
              <w:rPr>
                <w:rFonts w:cs="宋体"/>
                <w:szCs w:val="24"/>
              </w:rPr>
            </w:pPr>
            <w:r>
              <w:rPr>
                <w:rFonts w:hint="eastAsia" w:cs="宋体"/>
                <w:szCs w:val="24"/>
              </w:rPr>
              <w:t xml:space="preserve">厨师</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5</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tcW w:w="2994" w:type="dxa"/>
            <w:vAlign w:val="center"/>
            <w:vMerge w:val="continue"/>
            <w:textDirection w:val="lrTb"/>
            <w:noWrap w:val="false"/>
          </w:tcPr>
          <w:p>
            <w:pPr>
              <w:jc w:val="left"/>
              <w:widowControl/>
              <w:rPr>
                <w:rFonts w:cs="宋体"/>
                <w:szCs w:val="24"/>
              </w:rPr>
            </w:pPr>
            <w:r>
              <w:rPr>
                <w:rFonts w:cs="宋体"/>
                <w:szCs w:val="24"/>
              </w:rPr>
            </w:r>
            <w:r/>
          </w:p>
        </w:tc>
      </w:tr>
      <w:tr>
        <w:trPr>
          <w:jc w:val="center"/>
          <w:trHeight w:val="559"/>
        </w:trPr>
        <w:tc>
          <w:tcPr>
            <w:tcW w:w="775" w:type="dxa"/>
            <w:vAlign w:val="center"/>
            <w:vMerge w:val="continue"/>
            <w:textDirection w:val="lrTb"/>
            <w:noWrap w:val="false"/>
          </w:tcPr>
          <w:p>
            <w:pPr>
              <w:jc w:val="left"/>
              <w:widowControl/>
              <w:rPr>
                <w:rFonts w:cs="宋体"/>
                <w:szCs w:val="24"/>
              </w:rPr>
            </w:pPr>
            <w:r>
              <w:rPr>
                <w:rFonts w:cs="宋体"/>
                <w:szCs w:val="24"/>
              </w:rPr>
            </w:r>
            <w:r/>
          </w:p>
        </w:tc>
        <w:tc>
          <w:tcPr>
            <w:tcW w:w="1265" w:type="dxa"/>
            <w:vAlign w:val="center"/>
            <w:vMerge w:val="continue"/>
            <w:textDirection w:val="lrTb"/>
            <w:noWrap w:val="false"/>
          </w:tcPr>
          <w:p>
            <w:pPr>
              <w:jc w:val="left"/>
              <w:widowControl/>
              <w:rPr>
                <w:rFonts w:cs="宋体"/>
                <w:i/>
                <w:iCs/>
                <w:szCs w:val="24"/>
                <w:u w:val="single"/>
              </w:rPr>
            </w:pPr>
            <w:r>
              <w:rPr>
                <w:rFonts w:cs="宋体"/>
                <w:i/>
                <w:iCs/>
                <w:szCs w:val="24"/>
                <w:u w:val="single"/>
              </w:rPr>
            </w:r>
            <w:r/>
          </w:p>
        </w:tc>
        <w:tc>
          <w:tcPr>
            <w:shd w:val="clear" w:color="auto" w:fill="auto"/>
            <w:tcW w:w="1780" w:type="dxa"/>
            <w:vAlign w:val="center"/>
            <w:textDirection w:val="lrTb"/>
            <w:noWrap w:val="false"/>
          </w:tcPr>
          <w:p>
            <w:pPr>
              <w:jc w:val="center"/>
              <w:widowControl/>
              <w:rPr>
                <w:rFonts w:cs="宋体"/>
                <w:szCs w:val="24"/>
              </w:rPr>
            </w:pPr>
            <w:r>
              <w:rPr>
                <w:rFonts w:hint="eastAsia" w:cs="宋体"/>
                <w:szCs w:val="24"/>
              </w:rPr>
              <w:t xml:space="preserve">餐厅服务员</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6</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tcW w:w="2994" w:type="dxa"/>
            <w:vAlign w:val="center"/>
            <w:vMerge w:val="continue"/>
            <w:textDirection w:val="lrTb"/>
            <w:noWrap w:val="false"/>
          </w:tcPr>
          <w:p>
            <w:pPr>
              <w:jc w:val="left"/>
              <w:widowControl/>
              <w:rPr>
                <w:rFonts w:cs="宋体"/>
                <w:szCs w:val="24"/>
              </w:rPr>
            </w:pPr>
            <w:r>
              <w:rPr>
                <w:rFonts w:cs="宋体"/>
                <w:szCs w:val="24"/>
              </w:rPr>
            </w:r>
            <w:r/>
          </w:p>
        </w:tc>
      </w:tr>
    </w:tbl>
    <w:p>
      <w:pPr>
        <w:jc w:val="center"/>
        <w:widowControl/>
        <w:rPr>
          <w:rFonts w:cs="宋体"/>
          <w:szCs w:val="24"/>
        </w:rPr>
        <w:sectPr>
          <w:footerReference w:type="default" r:id="rId17"/>
          <w:footerReference w:type="first" r:id="rId18"/>
          <w:footnotePr/>
          <w:endnotePr/>
          <w:type w:val="nextPage"/>
          <w:pgSz w:w="11906" w:h="16838" w:orient="portrait"/>
          <w:pgMar w:top="1418" w:right="1588" w:bottom="1418" w:left="1365" w:header="851" w:footer="907" w:gutter="0"/>
          <w:pgNumType w:start="43"/>
          <w:cols w:num="1" w:sep="0" w:space="1701" w:equalWidth="1"/>
          <w:docGrid w:linePitch="360"/>
          <w:titlePg/>
        </w:sectPr>
      </w:pPr>
      <w:r>
        <w:rPr>
          <w:rFonts w:cs="宋体"/>
          <w:szCs w:val="24"/>
        </w:rPr>
      </w:r>
      <w:r/>
    </w:p>
    <w:tbl>
      <w:tblPr>
        <w:tblStyle w:val="1046"/>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3045"/>
        <w:gridCol w:w="760"/>
        <w:gridCol w:w="1235"/>
        <w:gridCol w:w="1395"/>
        <w:gridCol w:w="2994"/>
      </w:tblGrid>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2</w:t>
            </w:r>
            <w:r/>
          </w:p>
        </w:tc>
        <w:tc>
          <w:tcPr>
            <w:shd w:val="clear" w:color="000000" w:fill="ffffff"/>
            <w:tcW w:w="3045" w:type="dxa"/>
            <w:vAlign w:val="center"/>
            <w:textDirection w:val="lrTb"/>
            <w:noWrap w:val="false"/>
          </w:tcPr>
          <w:p>
            <w:pPr>
              <w:jc w:val="center"/>
              <w:widowControl/>
              <w:rPr>
                <w:rFonts w:cs="宋体"/>
                <w:szCs w:val="24"/>
              </w:rPr>
            </w:pPr>
            <w:r>
              <w:rPr>
                <w:rFonts w:hint="eastAsia" w:cs="宋体"/>
                <w:szCs w:val="24"/>
              </w:rPr>
              <w:t xml:space="preserve">社会保险</w:t>
            </w:r>
            <w:r/>
          </w:p>
          <w:p>
            <w:pPr>
              <w:jc w:val="center"/>
              <w:widowControl/>
              <w:rPr>
                <w:rFonts w:cs="宋体"/>
                <w:szCs w:val="24"/>
              </w:rPr>
            </w:pPr>
            <w:r>
              <w:rPr>
                <w:rFonts w:hint="eastAsia" w:cs="宋体"/>
                <w:szCs w:val="24"/>
              </w:rPr>
              <w:t xml:space="preserve">（养老、工伤、失业）</w:t>
            </w:r>
            <w:r/>
          </w:p>
        </w:tc>
        <w:tc>
          <w:tcPr>
            <w:shd w:val="clear" w:color="000000" w:fill="ffffff"/>
            <w:tcW w:w="760" w:type="dxa"/>
            <w:vAlign w:val="center"/>
            <w:textDirection w:val="lrTb"/>
            <w:noWrap w:val="false"/>
          </w:tcPr>
          <w:p>
            <w:pPr>
              <w:jc w:val="center"/>
              <w:widowControl/>
              <w:rPr>
                <w:rFonts w:cs="宋体"/>
                <w:szCs w:val="24"/>
              </w:rPr>
            </w:pPr>
            <w:r>
              <w:rPr>
                <w:rFonts w:cs="宋体"/>
                <w:szCs w:val="24"/>
              </w:rPr>
            </w:r>
            <w:r/>
          </w:p>
        </w:tc>
        <w:tc>
          <w:tcPr>
            <w:shd w:val="clear" w:color="000000" w:fill="ffffff"/>
            <w:tcW w:w="1235" w:type="dxa"/>
            <w:vAlign w:val="center"/>
            <w:textDirection w:val="lrTb"/>
            <w:noWrap w:val="false"/>
          </w:tcPr>
          <w:p>
            <w:pPr>
              <w:jc w:val="center"/>
              <w:widowControl/>
              <w:rPr>
                <w:rFonts w:cs="宋体"/>
                <w:szCs w:val="24"/>
              </w:rPr>
            </w:pPr>
            <w:r>
              <w:rPr>
                <w:rFonts w:cs="宋体"/>
                <w:szCs w:val="24"/>
              </w:rPr>
            </w:r>
            <w:r/>
          </w:p>
        </w:tc>
        <w:tc>
          <w:tcPr>
            <w:shd w:val="clear" w:color="000000" w:fill="ffffff"/>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left"/>
              <w:widowControl/>
              <w:rPr>
                <w:rFonts w:cs="宋体"/>
                <w:szCs w:val="24"/>
              </w:rPr>
            </w:pPr>
            <w:r/>
            <w:bookmarkStart w:id="253" w:name="OLE_LINK14"/>
            <w:r/>
            <w:bookmarkStart w:id="254" w:name="OLE_LINK4"/>
            <w:r>
              <w:rPr>
                <w:rFonts w:hint="eastAsia"/>
                <w:szCs w:val="24"/>
              </w:rPr>
              <w:t xml:space="preserve">按仪征市区最新政策执行</w:t>
            </w:r>
            <w:bookmarkEnd w:id="253"/>
            <w:r/>
            <w:bookmarkEnd w:id="254"/>
            <w:r>
              <w:rPr>
                <w:rFonts w:hint="eastAsia"/>
                <w:szCs w:val="24"/>
              </w:rPr>
              <w:t xml:space="preserve">（如费率调整﹝低于16.9%﹞需提供相关证明材料）（</w:t>
            </w:r>
            <w:bookmarkStart w:id="255" w:name="OLE_LINK27"/>
            <w:r/>
            <w:bookmarkStart w:id="256" w:name="OLE_LINK28"/>
            <w:r>
              <w:rPr>
                <w:rFonts w:hint="eastAsia"/>
                <w:szCs w:val="24"/>
              </w:rPr>
              <w:t xml:space="preserve">请写出单价计算公式</w:t>
            </w:r>
            <w:bookmarkEnd w:id="255"/>
            <w:r/>
            <w:bookmarkEnd w:id="256"/>
            <w:r>
              <w:rPr>
                <w:rFonts w:hint="eastAsia"/>
                <w:szCs w:val="24"/>
              </w:rPr>
              <w:t xml:space="preserve">）</w:t>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3</w:t>
            </w:r>
            <w:r/>
          </w:p>
        </w:tc>
        <w:tc>
          <w:tcPr>
            <w:shd w:val="clear" w:color="000000" w:fill="ffffff"/>
            <w:tcW w:w="3045" w:type="dxa"/>
            <w:vAlign w:val="center"/>
            <w:textDirection w:val="lrTb"/>
            <w:noWrap w:val="false"/>
          </w:tcPr>
          <w:p>
            <w:pPr>
              <w:jc w:val="center"/>
              <w:widowControl/>
              <w:rPr>
                <w:rFonts w:cs="宋体"/>
                <w:szCs w:val="24"/>
              </w:rPr>
            </w:pPr>
            <w:r>
              <w:rPr>
                <w:rFonts w:hint="eastAsia" w:cs="宋体"/>
                <w:szCs w:val="24"/>
              </w:rPr>
              <w:t xml:space="preserve">医疗保险</w:t>
            </w:r>
            <w:r/>
          </w:p>
          <w:p>
            <w:pPr>
              <w:jc w:val="center"/>
              <w:widowControl/>
              <w:rPr>
                <w:rFonts w:cs="宋体"/>
                <w:szCs w:val="24"/>
              </w:rPr>
            </w:pPr>
            <w:r>
              <w:rPr>
                <w:rFonts w:hint="eastAsia" w:cs="宋体"/>
                <w:szCs w:val="24"/>
              </w:rPr>
              <w:t xml:space="preserve">（医疗、大病救助）</w:t>
            </w:r>
            <w:r/>
          </w:p>
        </w:tc>
        <w:tc>
          <w:tcPr>
            <w:shd w:val="clear" w:color="000000" w:fill="ffffff"/>
            <w:tcW w:w="760" w:type="dxa"/>
            <w:vAlign w:val="center"/>
            <w:textDirection w:val="lrTb"/>
            <w:noWrap w:val="false"/>
          </w:tcPr>
          <w:p>
            <w:pPr>
              <w:jc w:val="center"/>
              <w:widowControl/>
              <w:rPr>
                <w:rFonts w:cs="宋体"/>
                <w:szCs w:val="24"/>
              </w:rPr>
            </w:pPr>
            <w:r>
              <w:rPr>
                <w:rFonts w:cs="宋体"/>
                <w:szCs w:val="24"/>
              </w:rPr>
            </w:r>
            <w:r/>
          </w:p>
        </w:tc>
        <w:tc>
          <w:tcPr>
            <w:shd w:val="clear" w:color="000000" w:fill="ffffff"/>
            <w:tcW w:w="1235" w:type="dxa"/>
            <w:vAlign w:val="center"/>
            <w:textDirection w:val="lrTb"/>
            <w:noWrap w:val="false"/>
          </w:tcPr>
          <w:p>
            <w:pPr>
              <w:jc w:val="center"/>
              <w:widowControl/>
              <w:rPr>
                <w:rFonts w:cs="宋体"/>
                <w:szCs w:val="24"/>
              </w:rPr>
            </w:pPr>
            <w:r>
              <w:rPr>
                <w:rFonts w:cs="宋体"/>
                <w:szCs w:val="24"/>
              </w:rPr>
            </w:r>
            <w:r/>
          </w:p>
        </w:tc>
        <w:tc>
          <w:tcPr>
            <w:shd w:val="clear" w:color="000000" w:fill="ffffff"/>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center"/>
              <w:widowControl/>
              <w:rPr>
                <w:rFonts w:cs="宋体"/>
                <w:szCs w:val="24"/>
              </w:rPr>
            </w:pPr>
            <w:r>
              <w:rPr>
                <w:rFonts w:hint="eastAsia" w:cs="宋体"/>
                <w:szCs w:val="24"/>
              </w:rPr>
              <w:t xml:space="preserve">按仪征市最新政策执行</w:t>
            </w:r>
            <w:r>
              <w:rPr>
                <w:rFonts w:hint="eastAsia"/>
                <w:szCs w:val="24"/>
              </w:rPr>
              <w:t xml:space="preserve">（请写出单价计算公式）</w:t>
            </w:r>
            <w:r/>
          </w:p>
        </w:tc>
      </w:tr>
      <w:tr>
        <w:trPr>
          <w:jc w:val="center"/>
          <w:trHeight w:val="1620"/>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4</w:t>
            </w:r>
            <w:r/>
          </w:p>
        </w:tc>
        <w:tc>
          <w:tcPr>
            <w:shd w:val="clear" w:color="000000" w:fill="ffffff"/>
            <w:tcW w:w="3045" w:type="dxa"/>
            <w:vAlign w:val="center"/>
            <w:textDirection w:val="lrTb"/>
            <w:noWrap w:val="false"/>
          </w:tcPr>
          <w:p>
            <w:pPr>
              <w:jc w:val="center"/>
              <w:widowControl/>
              <w:rPr>
                <w:rFonts w:cs="宋体"/>
                <w:szCs w:val="24"/>
              </w:rPr>
            </w:pPr>
            <w:r>
              <w:rPr>
                <w:rFonts w:hint="eastAsia" w:cs="宋体"/>
                <w:szCs w:val="24"/>
              </w:rPr>
              <w:t xml:space="preserve">住房公积金</w:t>
            </w:r>
            <w:r>
              <w:rPr>
                <w:rFonts w:hint="eastAsia" w:cs="宋体"/>
                <w:szCs w:val="24"/>
              </w:rPr>
              <w:br/>
            </w:r>
            <w:r>
              <w:rPr>
                <w:rFonts w:hint="eastAsia" w:cs="宋体"/>
                <w:szCs w:val="24"/>
              </w:rPr>
              <w:t xml:space="preserve">（5%-12%）</w:t>
            </w:r>
            <w:r/>
          </w:p>
        </w:tc>
        <w:tc>
          <w:tcPr>
            <w:shd w:val="clear" w:color="000000" w:fill="ffffff"/>
            <w:tcW w:w="760" w:type="dxa"/>
            <w:vAlign w:val="center"/>
            <w:textDirection w:val="lrTb"/>
            <w:noWrap w:val="false"/>
          </w:tcPr>
          <w:p>
            <w:pPr>
              <w:jc w:val="center"/>
              <w:widowControl/>
              <w:rPr>
                <w:rFonts w:cs="宋体"/>
                <w:szCs w:val="24"/>
              </w:rPr>
            </w:pPr>
            <w:r>
              <w:rPr>
                <w:rFonts w:cs="宋体"/>
                <w:szCs w:val="24"/>
              </w:rPr>
            </w:r>
            <w:r/>
          </w:p>
        </w:tc>
        <w:tc>
          <w:tcPr>
            <w:shd w:val="clear" w:color="000000" w:fill="ffffff"/>
            <w:tcW w:w="1235" w:type="dxa"/>
            <w:vAlign w:val="center"/>
            <w:textDirection w:val="lrTb"/>
            <w:noWrap w:val="false"/>
          </w:tcPr>
          <w:p>
            <w:pPr>
              <w:jc w:val="center"/>
              <w:widowControl/>
              <w:rPr>
                <w:rFonts w:cs="宋体"/>
                <w:szCs w:val="24"/>
              </w:rPr>
            </w:pPr>
            <w:r>
              <w:rPr>
                <w:rFonts w:cs="宋体"/>
                <w:szCs w:val="24"/>
              </w:rPr>
            </w:r>
            <w:r/>
          </w:p>
        </w:tc>
        <w:tc>
          <w:tcPr>
            <w:shd w:val="clear" w:color="000000" w:fill="ffffff"/>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left"/>
              <w:widowControl/>
              <w:rPr>
                <w:rFonts w:cs="宋体"/>
                <w:szCs w:val="24"/>
              </w:rPr>
            </w:pPr>
            <w:r>
              <w:rPr>
                <w:rFonts w:hint="eastAsia" w:cs="宋体"/>
                <w:szCs w:val="24"/>
              </w:rPr>
              <w:t xml:space="preserve">按人社局要求，当项目人员工资报价-项目人员按下限自行缴存的住房公积金≤我市最低工资标准，测算的住房公积金应为企业缴纳和个人缴纳之和。</w:t>
            </w:r>
            <w:r>
              <w:rPr>
                <w:rFonts w:hint="eastAsia"/>
                <w:szCs w:val="24"/>
              </w:rPr>
              <w:t xml:space="preserve">（请写出单价计算公式）</w:t>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5</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法定节假日加班费      </w:t>
            </w:r>
            <w:r>
              <w:rPr>
                <w:rFonts w:hint="eastAsia" w:cs="宋体"/>
                <w:szCs w:val="24"/>
              </w:rPr>
              <w:br/>
            </w:r>
            <w:r>
              <w:rPr>
                <w:rFonts w:hint="eastAsia" w:cs="宋体"/>
                <w:szCs w:val="24"/>
              </w:rPr>
              <w:t xml:space="preserve">（按13天计算）</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6</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left"/>
              <w:widowControl/>
              <w:rPr>
                <w:rFonts w:cs="宋体"/>
                <w:szCs w:val="24"/>
              </w:rPr>
            </w:pPr>
            <w:r>
              <w:rPr>
                <w:rFonts w:hint="eastAsia" w:cs="宋体"/>
                <w:szCs w:val="24"/>
              </w:rPr>
              <w:t xml:space="preserve">基本工资/21.75*13天*3倍</w:t>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6</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双休日加班费      </w:t>
            </w:r>
            <w:r>
              <w:rPr>
                <w:rFonts w:hint="eastAsia" w:cs="宋体"/>
                <w:szCs w:val="24"/>
              </w:rPr>
              <w:br/>
            </w:r>
            <w:r>
              <w:rPr>
                <w:rFonts w:hint="eastAsia" w:cs="宋体"/>
                <w:szCs w:val="24"/>
              </w:rPr>
              <w:t xml:space="preserve">（按104天计算）</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6</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left"/>
              <w:widowControl/>
              <w:rPr>
                <w:rFonts w:cs="宋体"/>
                <w:szCs w:val="24"/>
              </w:rPr>
            </w:pPr>
            <w:r>
              <w:rPr>
                <w:rFonts w:hint="eastAsia" w:cs="宋体"/>
                <w:szCs w:val="24"/>
              </w:rPr>
              <w:t xml:space="preserve">基本工资/21.75*104天*2倍</w:t>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7</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高温补贴</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5</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left"/>
              <w:widowControl/>
              <w:rPr>
                <w:rFonts w:cs="宋体"/>
                <w:szCs w:val="24"/>
              </w:rPr>
            </w:pPr>
            <w:r>
              <w:rPr>
                <w:rFonts w:hint="eastAsia" w:cs="宋体"/>
                <w:szCs w:val="24"/>
              </w:rPr>
              <w:t xml:space="preserve">不低于国家相关规定标准300元/月，计4月/年/人</w:t>
            </w:r>
            <w:r/>
          </w:p>
        </w:tc>
      </w:tr>
      <w:tr>
        <w:trPr>
          <w:jc w:val="center"/>
          <w:trHeight w:val="570"/>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8</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意外伤害险</w:t>
            </w:r>
            <w:r/>
          </w:p>
        </w:tc>
        <w:tc>
          <w:tcPr>
            <w:shd w:val="clear" w:color="auto" w:fill="auto"/>
            <w:tcW w:w="760" w:type="dxa"/>
            <w:vAlign w:val="center"/>
            <w:textDirection w:val="lrTb"/>
            <w:noWrap w:val="false"/>
          </w:tcPr>
          <w:p>
            <w:pPr>
              <w:jc w:val="center"/>
              <w:widowControl/>
              <w:rPr>
                <w:rFonts w:cs="宋体"/>
                <w:szCs w:val="24"/>
              </w:rPr>
            </w:pPr>
            <w:r>
              <w:rPr>
                <w:rFonts w:cs="宋体"/>
                <w:szCs w:val="24"/>
              </w:rPr>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left"/>
              <w:widowControl/>
              <w:rPr>
                <w:rFonts w:cs="宋体"/>
                <w:szCs w:val="24"/>
              </w:rPr>
            </w:pPr>
            <w:r>
              <w:rPr>
                <w:rFonts w:hint="eastAsia" w:cs="宋体"/>
                <w:i/>
                <w:iCs/>
                <w:szCs w:val="24"/>
                <w:u w:val="single"/>
              </w:rPr>
              <w:t xml:space="preserve">未缴纳社保的人员需缴纳不低于保额80万的意外伤害保险</w:t>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9</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服装费</w:t>
            </w:r>
            <w:r/>
          </w:p>
        </w:tc>
        <w:tc>
          <w:tcPr>
            <w:shd w:val="clear" w:color="auto" w:fill="auto"/>
            <w:tcW w:w="760" w:type="dxa"/>
            <w:vAlign w:val="center"/>
            <w:textDirection w:val="lrTb"/>
            <w:noWrap w:val="false"/>
          </w:tcPr>
          <w:p>
            <w:pPr>
              <w:jc w:val="center"/>
              <w:widowControl/>
              <w:rPr>
                <w:rFonts w:cs="宋体"/>
                <w:szCs w:val="24"/>
              </w:rPr>
            </w:pPr>
            <w:r>
              <w:rPr>
                <w:rFonts w:hint="eastAsia" w:cs="宋体"/>
                <w:szCs w:val="24"/>
              </w:rPr>
              <w:t xml:space="preserve">31</w:t>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center"/>
              <w:widowControl/>
              <w:rPr>
                <w:rFonts w:cs="宋体"/>
                <w:szCs w:val="24"/>
              </w:rPr>
            </w:pPr>
            <w:r>
              <w:rPr>
                <w:rFonts w:hint="eastAsia" w:cs="宋体"/>
                <w:szCs w:val="24"/>
              </w:rPr>
              <w:t xml:space="preserve">按本项目所需进行测算</w:t>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10</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管理费</w:t>
            </w:r>
            <w:r/>
          </w:p>
        </w:tc>
        <w:tc>
          <w:tcPr>
            <w:shd w:val="clear" w:color="auto" w:fill="auto"/>
            <w:tcW w:w="760" w:type="dxa"/>
            <w:vAlign w:val="center"/>
            <w:textDirection w:val="lrTb"/>
            <w:noWrap w:val="false"/>
          </w:tcPr>
          <w:p>
            <w:pPr>
              <w:jc w:val="center"/>
              <w:widowControl/>
              <w:rPr>
                <w:rFonts w:cs="宋体"/>
                <w:szCs w:val="24"/>
              </w:rPr>
            </w:pPr>
            <w:r>
              <w:rPr>
                <w:rFonts w:cs="宋体"/>
                <w:szCs w:val="24"/>
              </w:rPr>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center"/>
              <w:widowControl/>
              <w:rPr>
                <w:rFonts w:cs="宋体"/>
                <w:szCs w:val="24"/>
              </w:rPr>
            </w:pPr>
            <w:r>
              <w:rPr>
                <w:rFonts w:hint="eastAsia" w:cs="宋体"/>
                <w:szCs w:val="24"/>
              </w:rPr>
              <w:t xml:space="preserve">按本项目所需进行测算</w:t>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11</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法定税费</w:t>
            </w:r>
            <w:r/>
          </w:p>
        </w:tc>
        <w:tc>
          <w:tcPr>
            <w:shd w:val="clear" w:color="auto" w:fill="auto"/>
            <w:tcW w:w="760" w:type="dxa"/>
            <w:vAlign w:val="center"/>
            <w:textDirection w:val="lrTb"/>
            <w:noWrap w:val="false"/>
          </w:tcPr>
          <w:p>
            <w:pPr>
              <w:jc w:val="center"/>
              <w:widowControl/>
              <w:rPr>
                <w:rFonts w:cs="宋体"/>
                <w:szCs w:val="24"/>
              </w:rPr>
            </w:pPr>
            <w:r>
              <w:rPr>
                <w:rFonts w:cs="宋体"/>
                <w:szCs w:val="24"/>
              </w:rPr>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center"/>
              <w:widowControl/>
              <w:rPr>
                <w:rFonts w:cs="宋体"/>
                <w:szCs w:val="24"/>
              </w:rPr>
            </w:pPr>
            <w:r>
              <w:rPr>
                <w:rFonts w:hint="eastAsia" w:cs="宋体"/>
                <w:szCs w:val="24"/>
              </w:rPr>
              <w:t xml:space="preserve">按国家相关政策</w:t>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12</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其他费用（投标人可自行添加）</w:t>
            </w:r>
            <w:r/>
          </w:p>
        </w:tc>
        <w:tc>
          <w:tcPr>
            <w:shd w:val="clear" w:color="auto" w:fill="auto"/>
            <w:tcW w:w="760" w:type="dxa"/>
            <w:vAlign w:val="center"/>
            <w:textDirection w:val="lrTb"/>
            <w:noWrap w:val="false"/>
          </w:tcPr>
          <w:p>
            <w:pPr>
              <w:jc w:val="center"/>
              <w:widowControl/>
              <w:rPr>
                <w:rFonts w:cs="宋体"/>
                <w:szCs w:val="24"/>
              </w:rPr>
            </w:pPr>
            <w:r>
              <w:rPr>
                <w:rFonts w:cs="宋体"/>
                <w:szCs w:val="24"/>
              </w:rPr>
            </w:r>
            <w:r/>
          </w:p>
        </w:tc>
        <w:tc>
          <w:tcPr>
            <w:shd w:val="clear" w:color="auto" w:fill="auto"/>
            <w:tcW w:w="1235" w:type="dxa"/>
            <w:vAlign w:val="center"/>
            <w:textDirection w:val="lrTb"/>
            <w:noWrap w:val="false"/>
          </w:tcPr>
          <w:p>
            <w:pPr>
              <w:jc w:val="center"/>
              <w:widowControl/>
              <w:rPr>
                <w:rFonts w:cs="宋体"/>
                <w:szCs w:val="24"/>
              </w:rPr>
            </w:pPr>
            <w:r>
              <w:rPr>
                <w:rFonts w:cs="宋体"/>
                <w:szCs w:val="24"/>
              </w:rPr>
            </w:r>
            <w:r/>
          </w:p>
        </w:tc>
        <w:tc>
          <w:tcPr>
            <w:shd w:val="clear" w:color="auto" w:fill="auto"/>
            <w:tcW w:w="1395" w:type="dxa"/>
            <w:vAlign w:val="center"/>
            <w:textDirection w:val="lrTb"/>
            <w:noWrap w:val="false"/>
          </w:tcPr>
          <w:p>
            <w:pPr>
              <w:jc w:val="center"/>
              <w:widowControl/>
              <w:rPr>
                <w:rFonts w:cs="宋体"/>
                <w:szCs w:val="24"/>
              </w:rPr>
            </w:pPr>
            <w:r>
              <w:rPr>
                <w:rFonts w:cs="宋体"/>
                <w:szCs w:val="24"/>
              </w:rPr>
            </w:r>
            <w:r/>
          </w:p>
        </w:tc>
        <w:tc>
          <w:tcPr>
            <w:shd w:val="clear" w:color="auto" w:fill="auto"/>
            <w:tcW w:w="2994" w:type="dxa"/>
            <w:vAlign w:val="center"/>
            <w:textDirection w:val="lrTb"/>
            <w:noWrap w:val="false"/>
          </w:tcPr>
          <w:p>
            <w:pPr>
              <w:jc w:val="center"/>
              <w:widowControl/>
              <w:rPr>
                <w:rFonts w:cs="宋体"/>
                <w:szCs w:val="24"/>
              </w:rPr>
            </w:pPr>
            <w:r>
              <w:rPr>
                <w:rFonts w:cs="宋体"/>
                <w:szCs w:val="24"/>
              </w:rPr>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13</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一年合计</w:t>
            </w:r>
            <w:r/>
          </w:p>
        </w:tc>
        <w:tc>
          <w:tcPr>
            <w:gridSpan w:val="4"/>
            <w:shd w:val="clear" w:color="auto" w:fill="auto"/>
            <w:tcW w:w="6384" w:type="dxa"/>
            <w:vAlign w:val="center"/>
            <w:textDirection w:val="lrTb"/>
            <w:noWrap w:val="false"/>
          </w:tcPr>
          <w:p>
            <w:pPr>
              <w:jc w:val="center"/>
              <w:widowControl/>
              <w:rPr>
                <w:rFonts w:cs="宋体"/>
                <w:szCs w:val="24"/>
              </w:rPr>
            </w:pPr>
            <w:r>
              <w:rPr>
                <w:rFonts w:cs="宋体"/>
                <w:szCs w:val="24"/>
              </w:rPr>
            </w:r>
            <w:r/>
          </w:p>
        </w:tc>
      </w:tr>
      <w:tr>
        <w:trPr>
          <w:jc w:val="center"/>
          <w:trHeight w:val="559"/>
        </w:trPr>
        <w:tc>
          <w:tcPr>
            <w:shd w:val="clear" w:color="auto" w:fill="auto"/>
            <w:tcW w:w="775" w:type="dxa"/>
            <w:vAlign w:val="center"/>
            <w:textDirection w:val="lrTb"/>
            <w:noWrap w:val="false"/>
          </w:tcPr>
          <w:p>
            <w:pPr>
              <w:jc w:val="center"/>
              <w:widowControl/>
              <w:rPr>
                <w:rFonts w:cs="宋体"/>
                <w:szCs w:val="24"/>
              </w:rPr>
            </w:pPr>
            <w:r>
              <w:rPr>
                <w:rFonts w:hint="eastAsia" w:cs="宋体"/>
                <w:szCs w:val="24"/>
              </w:rPr>
              <w:t xml:space="preserve">14</w:t>
            </w:r>
            <w:r/>
          </w:p>
        </w:tc>
        <w:tc>
          <w:tcPr>
            <w:shd w:val="clear" w:color="auto" w:fill="auto"/>
            <w:tcW w:w="3045" w:type="dxa"/>
            <w:vAlign w:val="center"/>
            <w:textDirection w:val="lrTb"/>
            <w:noWrap w:val="false"/>
          </w:tcPr>
          <w:p>
            <w:pPr>
              <w:jc w:val="center"/>
              <w:widowControl/>
              <w:rPr>
                <w:rFonts w:cs="宋体"/>
                <w:szCs w:val="24"/>
              </w:rPr>
            </w:pPr>
            <w:r>
              <w:rPr>
                <w:rFonts w:hint="eastAsia" w:cs="宋体"/>
                <w:szCs w:val="24"/>
              </w:rPr>
              <w:t xml:space="preserve">三年合计</w:t>
            </w:r>
            <w:r/>
          </w:p>
        </w:tc>
        <w:tc>
          <w:tcPr>
            <w:gridSpan w:val="4"/>
            <w:shd w:val="clear" w:color="auto" w:fill="auto"/>
            <w:tcW w:w="6384" w:type="dxa"/>
            <w:vAlign w:val="center"/>
            <w:textDirection w:val="lrTb"/>
            <w:noWrap w:val="false"/>
          </w:tcPr>
          <w:p>
            <w:pPr>
              <w:jc w:val="center"/>
              <w:widowControl/>
              <w:rPr>
                <w:rFonts w:cs="宋体"/>
                <w:szCs w:val="24"/>
              </w:rPr>
            </w:pPr>
            <w:r>
              <w:rPr>
                <w:rFonts w:cs="宋体"/>
                <w:szCs w:val="24"/>
              </w:rPr>
            </w:r>
            <w:r/>
          </w:p>
        </w:tc>
      </w:tr>
    </w:tbl>
    <w:p>
      <w:pPr>
        <w:pStyle w:val="1336"/>
        <w:ind w:firstLine="0"/>
        <w:rPr>
          <w:b/>
          <w:iCs/>
        </w:rPr>
      </w:pPr>
      <w:r/>
      <w:bookmarkStart w:id="257" w:name="OLE_LINK62"/>
      <w:r/>
      <w:bookmarkStart w:id="258" w:name="OLE_LINK51"/>
      <w:r>
        <w:rPr>
          <w:rFonts w:hint="eastAsia"/>
          <w:b/>
          <w:iCs/>
        </w:rPr>
        <w:t xml:space="preserve">备注：</w:t>
      </w:r>
      <w:r/>
    </w:p>
    <w:p>
      <w:pPr>
        <w:pStyle w:val="1336"/>
        <w:ind w:firstLine="0"/>
        <w:rPr>
          <w:b/>
          <w:i/>
          <w:u w:val="single"/>
        </w:rPr>
      </w:pPr>
      <w:r>
        <w:rPr>
          <w:rFonts w:hint="eastAsia"/>
          <w:b/>
          <w:i/>
          <w:u w:val="single"/>
        </w:rPr>
        <w:t xml:space="preserve">1、分项报价表中已注明的“数量”这一列的具体数字只可适当增加但不可减少。</w:t>
      </w:r>
      <w:r/>
    </w:p>
    <w:p>
      <w:pPr>
        <w:pStyle w:val="1336"/>
        <w:ind w:firstLine="0"/>
        <w:rPr>
          <w:b/>
          <w:i/>
          <w:u w:val="single"/>
        </w:rPr>
      </w:pPr>
      <w:r>
        <w:rPr>
          <w:rFonts w:hint="eastAsia"/>
          <w:b/>
          <w:i/>
          <w:u w:val="single"/>
        </w:rPr>
        <w:t xml:space="preserve">2、分项报价表中（除其他费用可自行添加外）列明的项目不可修改。</w:t>
      </w:r>
      <w:r/>
    </w:p>
    <w:p>
      <w:pPr>
        <w:pStyle w:val="1336"/>
        <w:ind w:firstLine="0"/>
        <w:rPr>
          <w:b/>
          <w:i/>
          <w:u w:val="single"/>
        </w:rPr>
      </w:pPr>
      <w:r>
        <w:rPr>
          <w:rFonts w:hint="eastAsia"/>
          <w:b/>
          <w:i/>
          <w:u w:val="single"/>
        </w:rPr>
        <w:t xml:space="preserve">3、分项报价表严禁总价让利。</w:t>
      </w:r>
      <w:r/>
    </w:p>
    <w:p>
      <w:pPr>
        <w:pStyle w:val="1336"/>
        <w:ind w:firstLine="0"/>
        <w:rPr>
          <w:b/>
          <w:i/>
          <w:u w:val="single"/>
        </w:rPr>
      </w:pPr>
      <w:r>
        <w:rPr>
          <w:rFonts w:hint="eastAsia"/>
          <w:b/>
          <w:i/>
          <w:u w:val="single"/>
        </w:rPr>
        <w:t xml:space="preserve">4、分项报价表中所列明的项目不接受赠送。</w:t>
      </w:r>
      <w:r/>
    </w:p>
    <w:p>
      <w:pPr>
        <w:pStyle w:val="1336"/>
        <w:ind w:firstLine="0"/>
        <w:rPr>
          <w:b/>
        </w:rPr>
      </w:pPr>
      <w:r>
        <w:rPr>
          <w:rFonts w:hint="eastAsia"/>
          <w:b/>
          <w:i/>
          <w:color w:val="auto"/>
          <w:u w:val="single"/>
        </w:rPr>
        <w:t xml:space="preserve">5、如投标人享受税收、社保、医保、住房公积金优惠政策或符合相关政策法规，请提供相应证明材料，并承诺材料真实有效，以便采购人、监管部门履约期间核查。</w:t>
      </w:r>
      <w:r>
        <w:rPr>
          <w:rFonts w:hint="eastAsia"/>
          <w:b/>
          <w:color w:val="auto"/>
        </w:rPr>
        <w:t xml:space="preserve">若</w:t>
      </w:r>
      <w:r>
        <w:rPr>
          <w:rFonts w:hint="eastAsia"/>
          <w:b/>
        </w:rPr>
        <w:t xml:space="preserve">发现投标人在多个项目重复享受优惠政策的，将自行承担相应责任。</w:t>
      </w:r>
      <w:bookmarkEnd w:id="257"/>
      <w:bookmarkEnd w:id="258"/>
      <w:r/>
    </w:p>
    <w:p>
      <w:pPr>
        <w:rPr>
          <w:rFonts w:ascii="宋体" w:hAnsi="宋体"/>
          <w:sz w:val="24"/>
        </w:rPr>
      </w:pPr>
      <w:r>
        <w:rPr>
          <w:rFonts w:hint="eastAsia" w:ascii="宋体" w:hAnsi="宋体"/>
          <w:bCs/>
          <w:sz w:val="24"/>
          <w:szCs w:val="24"/>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Style w:val="1046"/>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1067"/>
        <w:ind w:firstLine="480"/>
        <w:rPr>
          <w:rFonts w:ascii="宋体" w:hAnsi="宋体"/>
          <w:sz w:val="24"/>
          <w:szCs w:val="24"/>
        </w:rPr>
      </w:pPr>
      <w:r>
        <w:rPr>
          <w:rFonts w:ascii="宋体" w:hAnsi="宋体"/>
          <w:sz w:val="24"/>
          <w:szCs w:val="24"/>
        </w:rPr>
      </w:r>
      <w:r/>
    </w:p>
    <w:p>
      <w:pPr>
        <w:pStyle w:val="1067"/>
        <w:ind w:firstLine="480"/>
        <w:rPr>
          <w:rFonts w:ascii="宋体" w:hAnsi="宋体"/>
          <w:sz w:val="24"/>
          <w:szCs w:val="24"/>
        </w:rPr>
      </w:pPr>
      <w:r>
        <w:rPr>
          <w:rFonts w:ascii="宋体" w:hAnsi="宋体"/>
          <w:sz w:val="24"/>
          <w:szCs w:val="24"/>
        </w:rPr>
      </w:r>
      <w:r/>
    </w:p>
    <w:p>
      <w:pPr>
        <w:pStyle w:val="1067"/>
        <w:ind w:firstLine="0"/>
        <w:rPr>
          <w:rFonts w:ascii="宋体" w:hAnsi="宋体"/>
          <w:sz w:val="24"/>
          <w:szCs w:val="24"/>
        </w:rPr>
      </w:pPr>
      <w:r>
        <w:rPr>
          <w:rFonts w:ascii="宋体" w:hAnsi="宋体"/>
          <w:sz w:val="24"/>
          <w:szCs w:val="24"/>
        </w:rPr>
      </w:r>
      <w:r/>
    </w:p>
    <w:p>
      <w:pPr>
        <w:pStyle w:val="1067"/>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1046"/>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br w:type="page" w:clear="all"/>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                  法人授权书</w:t>
      </w:r>
      <w:r/>
    </w:p>
    <w:p>
      <w:pPr>
        <w:ind w:firstLine="480"/>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本授权书于______年____月____日起生效，特此声明。</w:t>
      </w:r>
      <w:r/>
    </w:p>
    <w:p>
      <w:pPr>
        <w:spacing w:line="400" w:lineRule="exact"/>
        <w:tabs>
          <w:tab w:val="left" w:pos="360" w:leader="none"/>
        </w:tabs>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sz w:val="24"/>
          <w:szCs w:val="24"/>
          <w:highlight w:val="yellow"/>
        </w:rPr>
      </w:pPr>
      <w:r>
        <w:rPr>
          <w:sz w:val="24"/>
          <w:szCs w:val="24"/>
          <w:highlight w:val="yellow"/>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                        投标函</w:t>
      </w:r>
      <w:r/>
    </w:p>
    <w:p>
      <w:pPr>
        <w:jc w:val="left"/>
        <w:spacing w:line="420" w:lineRule="exact"/>
        <w:rPr>
          <w:rFonts w:ascii="宋体" w:hAnsi="宋体"/>
          <w:sz w:val="24"/>
        </w:rPr>
      </w:pPr>
      <w:r>
        <w:rPr>
          <w:rFonts w:hint="eastAsia" w:ascii="宋体" w:hAnsi="宋体"/>
          <w:sz w:val="24"/>
        </w:rPr>
        <w:t xml:space="preserve">致：扬州市公共资源交易中心仪征分中心：</w:t>
      </w:r>
      <w:r/>
    </w:p>
    <w:p>
      <w:pPr>
        <w:ind w:firstLine="480"/>
        <w:jc w:val="left"/>
        <w:spacing w:line="42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rPr>
      </w:pPr>
      <w:r>
        <w:rPr>
          <w:rFonts w:hint="eastAsia" w:ascii="宋体" w:hAnsi="宋体"/>
          <w:sz w:val="24"/>
        </w:rPr>
        <w:t xml:space="preserve">据此函，__________签字人兹宣布同意如下：</w:t>
      </w:r>
      <w:r/>
    </w:p>
    <w:p>
      <w:pPr>
        <w:ind w:firstLine="480"/>
        <w:jc w:val="left"/>
        <w:spacing w:line="420" w:lineRule="exact"/>
        <w:rPr>
          <w:rFonts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ascii="宋体" w:hAnsi="宋体"/>
          <w:sz w:val="24"/>
        </w:rPr>
      </w:pPr>
      <w:r>
        <w:rPr>
          <w:rFonts w:hint="eastAsia" w:ascii="宋体" w:hAnsi="宋体"/>
          <w:sz w:val="24"/>
        </w:rPr>
        <w:t xml:space="preserve">地        址：</w:t>
      </w:r>
      <w:r/>
    </w:p>
    <w:p>
      <w:pPr>
        <w:ind w:left="420" w:firstLine="480"/>
        <w:jc w:val="left"/>
        <w:spacing w:line="420" w:lineRule="exact"/>
        <w:rPr>
          <w:rFonts w:ascii="宋体" w:hAnsi="宋体"/>
          <w:sz w:val="24"/>
        </w:rPr>
      </w:pPr>
      <w:r>
        <w:rPr>
          <w:rFonts w:hint="eastAsia" w:ascii="宋体" w:hAnsi="宋体"/>
          <w:sz w:val="24"/>
        </w:rPr>
        <w:t xml:space="preserve">邮        编：</w:t>
      </w:r>
      <w:r/>
    </w:p>
    <w:p>
      <w:pPr>
        <w:ind w:left="420" w:firstLine="480"/>
        <w:jc w:val="left"/>
        <w:spacing w:line="420" w:lineRule="exact"/>
        <w:rPr>
          <w:rFonts w:ascii="宋体" w:hAnsi="宋体"/>
          <w:sz w:val="24"/>
        </w:rPr>
      </w:pPr>
      <w:r>
        <w:rPr>
          <w:rFonts w:hint="eastAsia" w:ascii="宋体" w:hAnsi="宋体"/>
          <w:sz w:val="24"/>
        </w:rPr>
        <w:t xml:space="preserve">电        话：</w:t>
      </w:r>
      <w:r/>
    </w:p>
    <w:p>
      <w:pPr>
        <w:ind w:left="420" w:firstLine="480"/>
        <w:jc w:val="left"/>
        <w:spacing w:line="420" w:lineRule="exact"/>
        <w:rPr>
          <w:rFonts w:ascii="宋体" w:hAnsi="宋体"/>
          <w:sz w:val="24"/>
        </w:rPr>
      </w:pPr>
      <w:r>
        <w:rPr>
          <w:rFonts w:hint="eastAsia" w:ascii="宋体" w:hAnsi="宋体"/>
          <w:sz w:val="24"/>
        </w:rPr>
        <w:t xml:space="preserve">传        真：</w:t>
      </w:r>
      <w:r/>
    </w:p>
    <w:p>
      <w:pPr>
        <w:ind w:left="420" w:firstLine="480"/>
        <w:jc w:val="left"/>
        <w:spacing w:line="420" w:lineRule="exact"/>
        <w:rPr>
          <w:rFonts w:ascii="宋体" w:hAnsi="宋体"/>
          <w:sz w:val="24"/>
        </w:rPr>
      </w:pPr>
      <w:r>
        <w:rPr>
          <w:rFonts w:hint="eastAsia" w:ascii="宋体" w:hAnsi="宋体"/>
          <w:sz w:val="24"/>
        </w:rPr>
        <w:t xml:space="preserve">投标人开户行：</w:t>
      </w:r>
      <w:r/>
    </w:p>
    <w:p>
      <w:pPr>
        <w:ind w:left="420" w:firstLine="480"/>
        <w:jc w:val="left"/>
        <w:spacing w:line="420" w:lineRule="exact"/>
        <w:rPr>
          <w:rFonts w:ascii="宋体" w:hAnsi="宋体"/>
          <w:sz w:val="24"/>
        </w:rPr>
      </w:pPr>
      <w:r>
        <w:rPr>
          <w:rFonts w:hint="eastAsia" w:ascii="宋体" w:hAnsi="宋体"/>
          <w:sz w:val="24"/>
        </w:rPr>
        <w:t xml:space="preserve">账        号： </w:t>
      </w:r>
      <w:r/>
    </w:p>
    <w:p>
      <w:pPr>
        <w:ind w:left="420" w:firstLine="480"/>
        <w:jc w:val="left"/>
        <w:spacing w:line="420" w:lineRule="exact"/>
        <w:rPr>
          <w:rFonts w:ascii="宋体" w:hAnsi="宋体"/>
          <w:sz w:val="24"/>
        </w:rPr>
      </w:pPr>
      <w:r>
        <w:rPr>
          <w:rFonts w:hint="eastAsia" w:ascii="宋体" w:hAnsi="宋体"/>
          <w:sz w:val="24"/>
        </w:rPr>
        <w:t xml:space="preserve">日        期：______年____月____日</w:t>
      </w:r>
      <w:r/>
    </w:p>
    <w:p>
      <w:pPr>
        <w:rPr>
          <w:rFonts w:ascii="宋体" w:hAnsi="宋体"/>
          <w:b/>
          <w:sz w:val="24"/>
        </w:rPr>
      </w:pPr>
      <w:r>
        <w:rPr>
          <w:rFonts w:ascii="宋体" w:hAnsi="宋体"/>
          <w:b/>
          <w:sz w:val="24"/>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0"/>
        <w:rPr>
          <w:rFonts w:ascii="宋体" w:hAnsi="宋体" w:eastAsia="宋体" w:cs="宋体"/>
          <w:b/>
          <w:sz w:val="24"/>
          <w:szCs w:val="24"/>
        </w:rPr>
      </w:pPr>
      <w:r>
        <w:rPr>
          <w:rFonts w:hint="eastAsia" w:ascii="宋体" w:hAnsi="宋体" w:eastAsia="宋体" w:cs="宋体"/>
          <w:b/>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Style w:val="1046"/>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482"/>
        <w:rPr>
          <w:rFonts w:ascii="宋体" w:hAnsi="宋体"/>
          <w:b/>
          <w:sz w:val="24"/>
          <w:szCs w:val="21"/>
        </w:rPr>
      </w:pPr>
      <w:r>
        <w:rPr>
          <w:rFonts w:ascii="宋体" w:hAnsi="宋体"/>
          <w:b/>
          <w:sz w:val="24"/>
          <w:szCs w:val="21"/>
        </w:rPr>
      </w:r>
      <w:r/>
    </w:p>
    <w:p>
      <w:pPr>
        <w:pStyle w:val="1067"/>
        <w:ind w:firstLine="0"/>
        <w:rPr>
          <w:rFonts w:ascii="宋体" w:hAnsi="宋体" w:eastAsia="宋体" w:cs="宋体"/>
          <w:b/>
          <w:sz w:val="24"/>
          <w:szCs w:val="21"/>
        </w:rPr>
      </w:pPr>
      <w:r>
        <w:rPr>
          <w:rFonts w:hint="eastAsia" w:ascii="宋体" w:hAnsi="宋体" w:eastAsia="宋体" w:cs="宋体"/>
          <w:b/>
          <w:sz w:val="24"/>
          <w:szCs w:val="21"/>
        </w:rPr>
        <w:t xml:space="preserve">附件8</w:t>
      </w:r>
      <w:r/>
    </w:p>
    <w:p>
      <w:pPr>
        <w:ind w:firstLine="1205"/>
        <w:rPr>
          <w:rFonts w:ascii="宋体" w:hAnsi="宋体"/>
          <w:b/>
          <w:sz w:val="24"/>
        </w:rPr>
      </w:pPr>
      <w:r>
        <w:rPr>
          <w:rFonts w:hint="eastAsia" w:ascii="宋体" w:hAnsi="宋体"/>
          <w:b/>
          <w:sz w:val="24"/>
        </w:rPr>
        <w:t xml:space="preserve">具备履行合同所必需的设备和专业技术能力的书面声明</w:t>
      </w:r>
      <w:r/>
    </w:p>
    <w:p>
      <w:pPr>
        <w:ind w:firstLine="1205"/>
        <w:rPr>
          <w:rFonts w:ascii="宋体" w:hAnsi="宋体"/>
          <w:b/>
          <w:sz w:val="24"/>
        </w:rPr>
      </w:pPr>
      <w:r>
        <w:rPr>
          <w:rFonts w:ascii="宋体" w:hAnsi="宋体"/>
          <w:b/>
          <w:sz w:val="24"/>
        </w:rPr>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1067"/>
        <w:ind w:firstLine="0"/>
        <w:rPr>
          <w:rFonts w:ascii="宋体" w:hAnsi="宋体" w:eastAsia="宋体" w:cs="宋体"/>
          <w:bCs/>
          <w:sz w:val="24"/>
          <w:szCs w:val="21"/>
        </w:rPr>
      </w:pPr>
      <w:r>
        <w:rPr>
          <w:rFonts w:hint="eastAsia" w:ascii="宋体" w:hAnsi="宋体" w:eastAsia="宋体" w:cs="宋体"/>
          <w:b/>
          <w:sz w:val="24"/>
          <w:szCs w:val="21"/>
        </w:rPr>
        <w:t xml:space="preserve">附件9</w:t>
      </w:r>
      <w:r/>
    </w:p>
    <w:p>
      <w:pPr>
        <w:spacing w:line="460" w:lineRule="exact"/>
        <w:rPr>
          <w:rFonts w:ascii="宋体" w:hAnsi="宋体"/>
          <w:b/>
          <w:sz w:val="24"/>
        </w:rPr>
      </w:pPr>
      <w:r>
        <w:rPr>
          <w:rFonts w:hint="eastAsia" w:ascii="宋体" w:hAnsi="宋体"/>
          <w:bCs/>
          <w:sz w:val="24"/>
        </w:rPr>
        <w:t xml:space="preserve">                         </w:t>
      </w:r>
      <w:r/>
    </w:p>
    <w:p>
      <w:pPr>
        <w:ind w:left="480"/>
        <w:rPr>
          <w:rFonts w:ascii="宋体" w:hAnsi="宋体"/>
          <w:b/>
          <w:sz w:val="24"/>
        </w:rPr>
      </w:pPr>
      <w:r>
        <w:rPr>
          <w:rFonts w:hint="eastAsia" w:ascii="宋体" w:hAnsi="宋体"/>
          <w:b/>
          <w:sz w:val="24"/>
        </w:rPr>
        <w:t xml:space="preserve">参加政府采购活动前 3 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spacing w:line="500" w:lineRule="exact"/>
        <w:rPr>
          <w:rFonts w:ascii="宋体" w:hAnsi="宋体" w:eastAsia="等线"/>
          <w:b/>
          <w:sz w:val="24"/>
          <w:szCs w:val="24"/>
        </w:rPr>
      </w:pPr>
      <w:r>
        <w:rPr>
          <w:rFonts w:hint="eastAsia" w:ascii="宋体" w:hAnsi="宋体"/>
          <w:b/>
          <w:sz w:val="24"/>
        </w:rPr>
        <w:t xml:space="preserve">附件10</w:t>
      </w:r>
      <w:r>
        <w:rPr>
          <w:rFonts w:ascii="宋体" w:hAnsi="宋体"/>
          <w:b/>
          <w:sz w:val="24"/>
        </w:rPr>
        <w:t xml:space="preserve">    </w:t>
      </w:r>
      <w:r>
        <w:rPr>
          <w:rFonts w:hint="eastAsia" w:ascii="宋体" w:hAnsi="宋体"/>
          <w:b/>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1065"/>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szCs w:val="24"/>
        </w:rPr>
        <w:t xml:space="preserve">中小企业声明函（服务类项目）（采购包号：**）</w:t>
      </w:r>
      <w:r/>
    </w:p>
    <w:p>
      <w:pPr>
        <w:pStyle w:val="1065"/>
        <w:ind w:firstLine="360"/>
        <w:jc w:val="both"/>
        <w:spacing w:beforeAutospacing="0" w:afterAutospacing="0" w:line="400" w:lineRule="atLeast"/>
      </w:pPr>
      <w:r>
        <w:rPr>
          <w:rFonts w:hint="eastAsia" w:ascii="宋体" w:hAnsi="宋体" w:cs="宋体"/>
          <w:szCs w:val="24"/>
        </w:rPr>
        <w:t xml:space="preserve">本公司（联合体）郑重声明，根据《政府采购促进中小企业发展管理办法》(财库[2020]46号)的规定，本公司（联合体）参加扬州市公共资源交易中心仪征分中心组织的</w:t>
      </w:r>
      <w:r>
        <w:rPr>
          <w:rFonts w:hint="eastAsia" w:ascii="宋体" w:hAnsi="宋体" w:cs="宋体"/>
          <w:szCs w:val="24"/>
          <w:u w:val="single"/>
        </w:rPr>
        <w:t xml:space="preserve">（项目名称）（采购包号：**）</w:t>
      </w:r>
      <w:r>
        <w:rPr>
          <w:rFonts w:hint="eastAsia" w:ascii="宋体" w:hAnsi="宋体" w:cs="宋体"/>
          <w:szCs w:val="24"/>
        </w:rPr>
        <w:t xml:space="preserve">的采购活动，服务全部由符合政策的中小企业承接。相关企业（含联合体中的中小企业、签订采购包意向协议的中小企业）的具体情况如下：</w:t>
      </w:r>
      <w:r/>
    </w:p>
    <w:p>
      <w:pPr>
        <w:pStyle w:val="1065"/>
        <w:ind w:firstLine="360"/>
        <w:jc w:val="both"/>
        <w:spacing w:beforeAutospacing="0" w:afterAutospacing="0" w:line="400" w:lineRule="atLeast"/>
      </w:pPr>
      <w:r>
        <w:rPr>
          <w:rFonts w:hint="eastAsia" w:ascii="宋体" w:hAnsi="宋体" w:cs="宋体"/>
          <w:szCs w:val="24"/>
        </w:rPr>
        <w:t xml:space="preserve">1.</w:t>
      </w:r>
      <w:r>
        <w:rPr>
          <w:rFonts w:hint="eastAsia" w:ascii="宋体" w:hAnsi="宋体" w:cs="宋体"/>
          <w:szCs w:val="24"/>
          <w:u w:val="single"/>
        </w:rPr>
        <w:t xml:space="preserve">（标的名称）</w:t>
      </w:r>
      <w:r>
        <w:rPr>
          <w:rFonts w:hint="eastAsia" w:ascii="宋体" w:hAnsi="宋体" w:cs="宋体"/>
          <w:i/>
          <w:iCs/>
          <w:szCs w:val="24"/>
        </w:rPr>
        <w:t xml:space="preserve">，</w:t>
      </w:r>
      <w:r>
        <w:rPr>
          <w:rFonts w:hint="eastAsia" w:ascii="宋体" w:hAnsi="宋体" w:cs="宋体"/>
          <w:szCs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 □小型企业 □微型企业）；</w:t>
      </w:r>
      <w:r/>
    </w:p>
    <w:p>
      <w:pPr>
        <w:pStyle w:val="1065"/>
        <w:ind w:firstLine="360"/>
        <w:jc w:val="both"/>
        <w:spacing w:beforeAutospacing="0" w:afterAutospacing="0" w:line="400" w:lineRule="atLeast"/>
      </w:pPr>
      <w:r>
        <w:rPr>
          <w:rFonts w:hint="eastAsia" w:ascii="宋体" w:hAnsi="宋体" w:cs="宋体"/>
          <w:szCs w:val="24"/>
        </w:rPr>
        <w:t xml:space="preserve">2.</w:t>
      </w:r>
      <w:r>
        <w:rPr>
          <w:rFonts w:hint="eastAsia" w:ascii="宋体" w:hAnsi="宋体" w:cs="宋体"/>
          <w:szCs w:val="24"/>
          <w:u w:val="single"/>
        </w:rPr>
        <w:t xml:space="preserve">（标的名称）</w:t>
      </w:r>
      <w:r>
        <w:rPr>
          <w:rFonts w:hint="eastAsia" w:ascii="宋体" w:hAnsi="宋体" w:cs="宋体"/>
          <w:i/>
          <w:iCs/>
          <w:szCs w:val="24"/>
        </w:rPr>
        <w:t xml:space="preserve">，</w:t>
      </w:r>
      <w:r>
        <w:rPr>
          <w:rFonts w:hint="eastAsia" w:ascii="宋体" w:hAnsi="宋体" w:cs="宋体"/>
          <w:szCs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 □小型企业 □微型企业）；</w:t>
      </w:r>
      <w:r/>
    </w:p>
    <w:p>
      <w:pPr>
        <w:pStyle w:val="1065"/>
        <w:ind w:firstLine="360"/>
        <w:jc w:val="both"/>
        <w:spacing w:beforeAutospacing="0" w:afterAutospacing="0" w:line="400" w:lineRule="atLeast"/>
      </w:pPr>
      <w:r>
        <w:rPr>
          <w:rFonts w:hint="eastAsia" w:ascii="宋体" w:hAnsi="宋体" w:cs="宋体"/>
          <w:szCs w:val="24"/>
        </w:rPr>
        <w:t xml:space="preserve">……</w:t>
      </w:r>
      <w:r/>
    </w:p>
    <w:p>
      <w:pPr>
        <w:pStyle w:val="1065"/>
        <w:ind w:firstLine="360"/>
        <w:jc w:val="both"/>
        <w:spacing w:beforeAutospacing="0" w:afterAutospacing="0" w:line="400" w:lineRule="atLeast"/>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1065"/>
        <w:ind w:firstLine="360"/>
        <w:jc w:val="both"/>
        <w:spacing w:beforeAutospacing="0" w:afterAutospacing="0" w:line="400" w:lineRule="atLeast"/>
      </w:pPr>
      <w:r>
        <w:rPr>
          <w:rFonts w:hint="eastAsia" w:ascii="宋体" w:hAnsi="宋体" w:cs="宋体"/>
          <w:szCs w:val="24"/>
        </w:rPr>
        <w:t xml:space="preserve">本企业对上述声明内容的真实性负责。如有虚假，将依法承担相应责任</w:t>
      </w:r>
      <w:r/>
    </w:p>
    <w:p>
      <w:pPr>
        <w:pStyle w:val="1065"/>
        <w:ind w:right="720"/>
        <w:jc w:val="both"/>
        <w:spacing w:beforeAutospacing="0" w:afterAutospacing="0" w:line="400" w:lineRule="atLeast"/>
      </w:pPr>
      <w:r>
        <w:t xml:space="preserve"> </w:t>
      </w:r>
      <w:r/>
    </w:p>
    <w:p>
      <w:pPr>
        <w:pStyle w:val="1065"/>
        <w:ind w:right="180" w:firstLine="360"/>
        <w:jc w:val="right"/>
        <w:spacing w:beforeAutospacing="0" w:afterAutospacing="0" w:line="400" w:lineRule="atLeast"/>
      </w:pPr>
      <w:r>
        <w:rPr>
          <w:rFonts w:hint="eastAsia" w:ascii="宋体" w:hAnsi="宋体" w:cs="宋体"/>
          <w:szCs w:val="24"/>
        </w:rPr>
        <w:t xml:space="preserve">企业名称（加盖CA电子公章）：</w:t>
      </w:r>
      <w:r/>
    </w:p>
    <w:p>
      <w:pPr>
        <w:pStyle w:val="1065"/>
        <w:ind w:right="480" w:firstLine="5400"/>
        <w:jc w:val="both"/>
        <w:spacing w:beforeAutospacing="0" w:afterAutospacing="0" w:line="400" w:lineRule="atLeast"/>
      </w:pPr>
      <w:r>
        <w:rPr>
          <w:rFonts w:hint="eastAsia" w:ascii="宋体" w:hAnsi="宋体" w:cs="宋体"/>
          <w:szCs w:val="24"/>
        </w:rPr>
        <w:t xml:space="preserve">日  期：</w:t>
      </w:r>
      <w:r/>
    </w:p>
    <w:p>
      <w:pPr>
        <w:pStyle w:val="1065"/>
        <w:ind w:firstLine="240"/>
        <w:jc w:val="both"/>
        <w:spacing w:beforeAutospacing="0" w:afterAutospacing="0" w:line="400" w:lineRule="atLeast"/>
      </w:pPr>
      <w:r>
        <w:t xml:space="preserve"> </w:t>
      </w:r>
      <w:r/>
    </w:p>
    <w:p>
      <w:pPr>
        <w:pStyle w:val="1065"/>
        <w:ind w:firstLine="480"/>
        <w:jc w:val="both"/>
        <w:spacing w:beforeAutospacing="0" w:afterAutospacing="0" w:line="400" w:lineRule="atLeast"/>
      </w:pPr>
      <w:r>
        <w:rPr>
          <w:rFonts w:hint="eastAsia" w:ascii="宋体" w:hAnsi="宋体" w:cs="宋体"/>
          <w:szCs w:val="24"/>
        </w:rPr>
        <w:t xml:space="preserve">备注：</w:t>
      </w:r>
      <w:r/>
    </w:p>
    <w:p>
      <w:pPr>
        <w:pStyle w:val="1065"/>
        <w:ind w:firstLine="480"/>
        <w:jc w:val="both"/>
        <w:spacing w:beforeAutospacing="0" w:afterAutospacing="0" w:line="400" w:lineRule="atLeast"/>
      </w:pPr>
      <w:r>
        <w:rPr>
          <w:rFonts w:hint="eastAsia" w:ascii="宋体" w:hAnsi="宋体" w:cs="宋体"/>
          <w:szCs w:val="24"/>
        </w:rPr>
        <w:t xml:space="preserve">1.从业人员、营业收入、资产总额填报上一年度数据，无上一年度数据的新成立企业可不填报。</w:t>
      </w:r>
      <w:r/>
    </w:p>
    <w:p>
      <w:pPr>
        <w:pStyle w:val="1065"/>
        <w:ind w:firstLine="480"/>
        <w:jc w:val="both"/>
        <w:spacing w:beforeAutospacing="0" w:afterAutospacing="0" w:line="400" w:lineRule="atLeast"/>
      </w:pPr>
      <w:r>
        <w:rPr>
          <w:rFonts w:hint="eastAsia" w:ascii="宋体" w:hAnsi="宋体" w:cs="宋体"/>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65"/>
        <w:ind w:left="540" w:hanging="120"/>
        <w:jc w:val="both"/>
        <w:spacing w:beforeAutospacing="0" w:afterAutospacing="0" w:line="400" w:lineRule="atLeast"/>
        <w:rPr>
          <w:rFonts w:ascii="宋体" w:hAnsi="宋体" w:cs="宋体"/>
          <w:szCs w:val="24"/>
        </w:rPr>
      </w:pPr>
      <w:r>
        <w:rPr>
          <w:rFonts w:hint="eastAsia" w:ascii="宋体" w:hAnsi="宋体" w:cs="宋体"/>
          <w:szCs w:val="24"/>
        </w:rPr>
        <w:t xml:space="preserve">3.供应商应对照《工业和信息化部、国家统计局、国家发展和改革委员会、财政</w:t>
      </w:r>
      <w:r/>
    </w:p>
    <w:p>
      <w:pPr>
        <w:pStyle w:val="1065"/>
        <w:jc w:val="both"/>
        <w:spacing w:beforeAutospacing="0" w:afterAutospacing="0" w:line="400" w:lineRule="atLeast"/>
        <w:rPr>
          <w:rFonts w:ascii="宋体" w:hAnsi="宋体"/>
          <w:szCs w:val="24"/>
        </w:rPr>
      </w:pPr>
      <w:r>
        <w:rPr>
          <w:rFonts w:hint="eastAsia" w:ascii="宋体" w:hAnsi="宋体" w:cs="宋体"/>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sz w:val="24"/>
          <w:szCs w:val="24"/>
        </w:rPr>
      </w:pPr>
      <w:r>
        <w:rPr>
          <w:rFonts w:ascii="宋体" w:hAnsi="宋体"/>
          <w:sz w:val="24"/>
          <w:szCs w:val="24"/>
        </w:rPr>
      </w:r>
      <w:r/>
    </w:p>
    <w:p>
      <w:pPr>
        <w:jc w:val="center"/>
        <w:rPr>
          <w:b/>
          <w:bCs/>
        </w:rPr>
      </w:pPr>
      <w:r>
        <w:rPr>
          <w:b/>
          <w:bCs/>
        </w:rPr>
      </w:r>
      <w:r/>
    </w:p>
    <w:p>
      <w:pPr>
        <w:rPr>
          <w:rFonts w:ascii="宋体" w:hAnsi="宋体" w:eastAsia="等线" w:cs="仿宋"/>
          <w:b/>
        </w:rPr>
      </w:pPr>
      <w:r>
        <w:rPr>
          <w:rFonts w:hint="eastAsia" w:ascii="宋体" w:hAnsi="宋体" w:eastAsia="等线" w:cs="仿宋"/>
          <w:b/>
        </w:rPr>
        <w:br w:type="page" w:clear="all"/>
      </w:r>
      <w:r/>
    </w:p>
    <w:p>
      <w:pPr>
        <w:jc w:val="center"/>
        <w:keepLines/>
        <w:keepNext/>
        <w:spacing w:before="300" w:after="300" w:line="360" w:lineRule="auto"/>
        <w:widowControl/>
        <w:rPr>
          <w:rFonts w:ascii="Arial" w:hAnsi="Arial" w:eastAsia="幼圆" w:cs="Arial"/>
          <w:b/>
          <w:bCs/>
        </w:rPr>
        <w:outlineLvl w:val="1"/>
      </w:pPr>
      <w:r>
        <w:rPr>
          <w:rFonts w:hint="eastAsia" w:ascii="Arial" w:hAnsi="Arial" w:eastAsia="幼圆" w:cs="微软雅黑"/>
          <w:b/>
          <w:bCs/>
        </w:rPr>
        <w:t xml:space="preserve">中小微企业划型标准</w:t>
      </w:r>
      <w:r/>
    </w:p>
    <w:tbl>
      <w:tblPr>
        <w:tblStyle w:val="1046"/>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pStyle w:val="1065"/>
              <w:jc w:val="center"/>
              <w:spacing w:after="150" w:line="360" w:lineRule="auto"/>
              <w:rPr>
                <w:sz w:val="21"/>
              </w:rPr>
            </w:pPr>
            <w:r>
              <w:rPr>
                <w:rStyle w:val="1069"/>
                <w:rFonts w:hint="eastAsia" w:cs="仿宋"/>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jc w:val="center"/>
              <w:spacing w:after="150" w:line="360" w:lineRule="auto"/>
              <w:rPr>
                <w:sz w:val="21"/>
              </w:rPr>
            </w:pPr>
            <w:r>
              <w:rPr>
                <w:rStyle w:val="1069"/>
                <w:rFonts w:hint="eastAsia" w:cs="仿宋"/>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spacing w:after="150" w:line="360" w:lineRule="auto"/>
              <w:rPr>
                <w:sz w:val="21"/>
              </w:rPr>
            </w:pPr>
            <w:r>
              <w:rPr>
                <w:rStyle w:val="1069"/>
                <w:rFonts w:hint="eastAsia" w:cs="仿宋"/>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jc w:val="center"/>
              <w:spacing w:after="150" w:line="360" w:lineRule="auto"/>
              <w:rPr>
                <w:sz w:val="21"/>
              </w:rPr>
            </w:pPr>
            <w:r>
              <w:rPr>
                <w:rStyle w:val="1069"/>
                <w:rFonts w:hint="eastAsia" w:cs="仿宋"/>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ind w:firstLine="420"/>
              <w:spacing w:after="150" w:line="360" w:lineRule="auto"/>
              <w:rPr>
                <w:sz w:val="21"/>
              </w:rPr>
            </w:pPr>
            <w:r>
              <w:rPr>
                <w:rStyle w:val="1069"/>
                <w:rFonts w:hint="eastAsia" w:cs="仿宋"/>
                <w:sz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1065"/>
              <w:jc w:val="center"/>
              <w:spacing w:after="150" w:line="360" w:lineRule="auto"/>
              <w:rPr>
                <w:sz w:val="21"/>
              </w:rPr>
            </w:pPr>
            <w:r>
              <w:rPr>
                <w:rStyle w:val="1069"/>
                <w:rFonts w:hint="eastAsia" w:cs="仿宋"/>
                <w:sz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sz w:val="21"/>
              </w:rPr>
            </w:pPr>
            <w:r>
              <w:rPr>
                <w:rStyle w:val="1069"/>
                <w:rFonts w:hint="eastAsia" w:cs="仿宋"/>
                <w:sz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1065"/>
              <w:jc w:val="center"/>
              <w:spacing w:after="150" w:line="360" w:lineRule="auto"/>
              <w:rPr>
                <w:sz w:val="21"/>
              </w:rPr>
            </w:pPr>
            <w:r>
              <w:rPr>
                <w:rStyle w:val="1069"/>
                <w:rFonts w:hint="eastAsia" w:cs="仿宋"/>
                <w:sz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1065"/>
              <w:jc w:val="center"/>
              <w:spacing w:after="150" w:line="360" w:lineRule="auto"/>
              <w:rPr>
                <w:sz w:val="21"/>
              </w:rPr>
            </w:pPr>
            <w:r>
              <w:rPr>
                <w:rStyle w:val="1069"/>
                <w:rFonts w:hint="eastAsia" w:cs="仿宋"/>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1065"/>
              <w:spacing w:after="150" w:line="360" w:lineRule="auto"/>
              <w:rPr>
                <w:sz w:val="21"/>
              </w:rPr>
            </w:pPr>
            <w:r>
              <w:rPr>
                <w:rStyle w:val="1069"/>
                <w:rFonts w:hint="eastAsia" w:cs="仿宋"/>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1065"/>
              <w:jc w:val="center"/>
              <w:spacing w:after="150" w:line="360" w:lineRule="auto"/>
              <w:rPr>
                <w:sz w:val="21"/>
              </w:rPr>
            </w:pPr>
            <w:r>
              <w:rPr>
                <w:rStyle w:val="1069"/>
                <w:rFonts w:hint="eastAsia" w:cs="仿宋"/>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65"/>
              <w:spacing w:after="150" w:line="360" w:lineRule="auto"/>
              <w:rPr>
                <w:sz w:val="21"/>
              </w:rPr>
            </w:pPr>
            <w:r>
              <w:rPr>
                <w:rStyle w:val="1069"/>
                <w:rFonts w:hint="eastAsia" w:cs="仿宋"/>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1065"/>
              <w:jc w:val="center"/>
              <w:spacing w:after="150" w:line="360" w:lineRule="auto"/>
              <w:rPr>
                <w:sz w:val="21"/>
              </w:rPr>
            </w:pPr>
            <w:r>
              <w:rPr>
                <w:rStyle w:val="1069"/>
                <w:rFonts w:hint="eastAsia" w:cs="仿宋"/>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1065"/>
              <w:jc w:val="center"/>
              <w:spacing w:after="150" w:line="360" w:lineRule="auto"/>
              <w:rPr>
                <w:rStyle w:val="1069"/>
                <w:rFonts w:cs="仿宋"/>
                <w:sz w:val="21"/>
              </w:rPr>
            </w:pPr>
            <w:r>
              <w:rPr>
                <w:rStyle w:val="1069"/>
                <w:rFonts w:hint="eastAsia" w:cs="仿宋"/>
                <w:sz w:val="21"/>
              </w:rPr>
              <w:t xml:space="preserve">X＜10</w:t>
            </w:r>
            <w:r/>
          </w:p>
        </w:tc>
      </w:tr>
    </w:tbl>
    <w:p>
      <w:pPr>
        <w:spacing w:line="400" w:lineRule="exact"/>
        <w:rPr>
          <w:rFonts w:ascii="宋体" w:hAnsi="宋体"/>
          <w:b/>
          <w:sz w:val="24"/>
        </w:rPr>
      </w:pPr>
      <w:r>
        <w:rPr>
          <w:rFonts w:hint="eastAsia" w:ascii="宋体" w:hAnsi="宋体" w:eastAsia="等线" w:cs="仿宋"/>
          <w:b/>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b/>
          <w:sz w:val="24"/>
        </w:rPr>
        <w:t xml:space="preserve"> </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sz w:val="24"/>
        </w:rPr>
        <w:t xml:space="preserve"> </w:t>
      </w:r>
      <w:r>
        <w:rPr>
          <w:rFonts w:hint="eastAsia" w:ascii="宋体" w:hAnsi="宋体"/>
          <w:b/>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自愿组成联合体，参加扬州市公共资源交易中心仪征分中心组织的采购编号为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r/>
      <w:r/>
    </w:p>
    <w:p>
      <w:r/>
      <w:r/>
    </w:p>
    <w:p>
      <w:r/>
      <w:r/>
    </w:p>
    <w:p>
      <w:r/>
      <w:r/>
    </w:p>
    <w:p>
      <w:r/>
      <w:r/>
    </w:p>
    <w:p>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1046"/>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bookmarkEnd w:id="189"/>
      <w:bookmarkEnd w:id="190"/>
      <w:bookmarkEnd w:id="250"/>
      <w:bookmarkEnd w:id="251"/>
      <w:bookmarkEnd w:id="252"/>
      <w:r/>
    </w:p>
    <w:p>
      <w:pPr>
        <w:pStyle w:val="1223"/>
        <w:ind w:firstLine="0"/>
        <w:rPr>
          <w:sz w:val="24"/>
          <w:szCs w:val="24"/>
        </w:rPr>
      </w:pPr>
      <w:r>
        <w:rPr>
          <w:sz w:val="24"/>
          <w:szCs w:val="24"/>
        </w:rPr>
      </w:r>
      <w:r/>
    </w:p>
    <w:sectPr>
      <w:footerReference w:type="default" r:id="rId19"/>
      <w:footerReference w:type="first" r:id="rId2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35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35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rPr>
        <w:rStyle w:val="1292"/>
      </w:rPr>
      <w:framePr w:wrap="around" w:vAnchor="text" w:hAnchor="margin" w:xAlign="center" w:y="1"/>
    </w:pPr>
    <w:r>
      <w:fldChar w:fldCharType="begin"/>
    </w:r>
    <w:r>
      <w:rPr>
        <w:rStyle w:val="1292"/>
      </w:rPr>
      <w:instrText xml:space="preserve">PAGE  </w:instrText>
    </w:r>
    <w:r>
      <w:fldChar w:fldCharType="separate"/>
    </w:r>
    <w:r>
      <w:rPr>
        <w:rStyle w:val="1292"/>
      </w:rPr>
      <w:t xml:space="preserve">1</w:t>
    </w:r>
    <w:r>
      <w:fldChar w:fldCharType="end"/>
    </w:r>
    <w:r/>
  </w:p>
  <w:p>
    <w:pPr>
      <w:pStyle w:val="12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06730" cy="5207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506730" cy="520700"/>
                      </a:xfrm>
                      <a:prstGeom prst="rect">
                        <a:avLst/>
                      </a:prstGeom>
                      <a:noFill/>
                      <a:ln>
                        <a:noFill/>
                      </a:ln>
                    </wps:spPr>
                    <wps:txbx>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21</w:t>
                          </w:r>
                          <w:r>
                            <w:rPr>
                              <w:rFonts w:ascii="宋体" w:hAnsi="宋体"/>
                            </w:rPr>
                            <w:fldChar w:fldCharType="end"/>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9.9pt;height:41.0pt;mso-wrap-distance-left:9.0pt;mso-wrap-distance-top:0.0pt;mso-wrap-distance-right:9.0pt;mso-wrap-distance-bottom:0.0pt;visibility:visible;" filled="f" stroked="f">
              <v:textbox inset="0,0,0,0">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rPr>
        <w:rFonts w:hint="eastAsia" w:eastAsia="宋体"/>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2557145</wp:posOffset>
              </wp:positionH>
              <wp:positionV relativeFrom="paragraph">
                <wp:posOffset>-266065</wp:posOffset>
              </wp:positionV>
              <wp:extent cx="570865" cy="59182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570865" cy="591820"/>
                      </a:xfrm>
                      <a:prstGeom prst="rect">
                        <a:avLst/>
                      </a:prstGeom>
                      <a:noFill/>
                      <a:ln>
                        <a:noFill/>
                      </a:ln>
                    </wps:spPr>
                    <wps:txbx>
                      <w:txbxContent>
                        <w:p>
                          <w:pPr>
                            <w:pStyle w:val="1055"/>
                          </w:pPr>
                          <w:r/>
                          <w:r/>
                        </w:p>
                      </w:txbxContent>
                    </wps:txbx>
                    <wps:bodyPr lIns="0" tIns="0" rIns="0" bIns="0" upright="1"/>
                  </wps:wsp>
                </a:graphicData>
              </a:graphic>
            </wp:anchor>
          </w:drawing>
        </mc:Choice>
        <mc:Fallback>
          <w:pict>
            <v:shape id="shape 3" o:spid="_x0000_s3" o:spt="202" type="#_x0000_t202" style="position:absolute;z-index:251659264;o:allowoverlap:true;o:allowincell:true;mso-position-horizontal-relative:margin;margin-left:201.3pt;mso-position-horizontal:absolute;mso-position-vertical-relative:text;margin-top:-20.9pt;mso-position-vertical:absolute;width:44.9pt;height:46.6pt;mso-wrap-distance-left:9.0pt;mso-wrap-distance-top:0.0pt;mso-wrap-distance-right:9.0pt;mso-wrap-distance-bottom:0.0pt;visibility:visible;" filled="f" stroked="f">
              <v:textbox inset="0,0,0,0">
                <w:txbxContent>
                  <w:p>
                    <w:pPr>
                      <w:pStyle w:val="1055"/>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30200" cy="263525"/>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330200" cy="263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26.0pt;height:20.8pt;mso-wrap-distance-left:9.0pt;mso-wrap-distance-top:0.0pt;mso-wrap-distance-right:9.0pt;mso-wrap-distance-bottom:0.0pt;v-text-anchor:top;visibility:visible;" filled="f" stroked="f" strokeweight="0.50pt">
              <v:textbox inset="0,0,0,0">
                <w:txbxContent>
                  <w:p>
                    <w:pPr>
                      <w:pStyle w:val="1055"/>
                    </w:pPr>
                    <w:r/>
                    <w:r/>
                  </w:p>
                </w:txbxContent>
              </v:textbox>
            </v:shape>
          </w:pict>
        </mc:Fallback>
      </mc:AlternateContent>
    </w:r>
    <w:r>
      <w:rPr>
        <w:rFonts w:hint="eastAsia"/>
      </w:rPr>
      <w:t xml:space="preserve">4</w:t>
    </w:r>
    <w:r>
      <w:rPr>
        <w:rFonts w:hint="eastAsia"/>
        <w:lang w:val="en-US" w:eastAsia="zh-CN"/>
      </w:rPr>
      <w:t xml:space="preserve">1</w:t>
    </w:r>
    <w:r/>
  </w:p>
  <w:p>
    <w:pPr>
      <w:pStyle w:val="126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06730" cy="5207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506730" cy="520700"/>
                      </a:xfrm>
                      <a:prstGeom prst="rect">
                        <a:avLst/>
                      </a:prstGeom>
                      <a:noFill/>
                      <a:ln>
                        <a:noFill/>
                      </a:ln>
                    </wps:spPr>
                    <wps:txbx>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21</w:t>
                          </w:r>
                          <w:r>
                            <w:rPr>
                              <w:rFonts w:ascii="宋体" w:hAnsi="宋体"/>
                            </w:rPr>
                            <w:fldChar w:fldCharType="end"/>
                          </w:r>
                          <w:r/>
                        </w:p>
                      </w:txbxContent>
                    </wps:txbx>
                    <wps:bodyPr lIns="0" tIns="0" rIns="0" bIns="0" upright="1"/>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39.9pt;height:41.0pt;mso-wrap-distance-left:9.0pt;mso-wrap-distance-top:0.0pt;mso-wrap-distance-right:9.0pt;mso-wrap-distance-bottom:0.0pt;visibility:visible;" filled="f" stroked="f">
              <v:textbox inset="0,0,0,0">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both"/>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06730" cy="5207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506730" cy="520700"/>
                      </a:xfrm>
                      <a:prstGeom prst="rect">
                        <a:avLst/>
                      </a:prstGeom>
                      <a:noFill/>
                      <a:ln>
                        <a:noFill/>
                      </a:ln>
                    </wps:spPr>
                    <wps:txbx>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21</w:t>
                          </w:r>
                          <w:r>
                            <w:rPr>
                              <w:rFonts w:ascii="宋体" w:hAnsi="宋体"/>
                            </w:rPr>
                            <w:fldChar w:fldCharType="end"/>
                          </w:r>
                          <w:r/>
                        </w:p>
                      </w:txbxContent>
                    </wps:txbx>
                    <wps:bodyPr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39.9pt;height:41.0pt;mso-wrap-distance-left:9.0pt;mso-wrap-distance-top:0.0pt;mso-wrap-distance-right:9.0pt;mso-wrap-distance-bottom:0.0pt;visibility:visible;" filled="f" stroked="f">
              <v:textbox inset="0,0,0,0">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both"/>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06730" cy="5207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506730" cy="520700"/>
                      </a:xfrm>
                      <a:prstGeom prst="rect">
                        <a:avLst/>
                      </a:prstGeom>
                      <a:noFill/>
                      <a:ln>
                        <a:noFill/>
                      </a:ln>
                    </wps:spPr>
                    <wps:txbx>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55</w:t>
                          </w:r>
                          <w:r>
                            <w:rPr>
                              <w:rFonts w:ascii="宋体" w:hAnsi="宋体"/>
                            </w:rPr>
                            <w:fldChar w:fldCharType="end"/>
                          </w:r>
                          <w:r/>
                        </w:p>
                      </w:txbxContent>
                    </wps:txbx>
                    <wps:bodyPr lIns="0" tIns="0" rIns="0" bIns="0" upright="1"/>
                  </wps:wsp>
                </a:graphicData>
              </a:graphic>
            </wp:anchor>
          </w:drawing>
        </mc:Choice>
        <mc:Fallback>
          <w:pict>
            <v:shape id="shape 9" o:spid="_x0000_s9" o:spt="202" type="#_x0000_t202" style="position:absolute;z-index:251659264;o:allowoverlap:true;o:allowincell:true;mso-position-horizontal-relative:margin;mso-position-horizontal:center;mso-position-vertical-relative:text;margin-top:0.0pt;mso-position-vertical:absolute;width:39.9pt;height:41.0pt;mso-wrap-distance-left:9.0pt;mso-wrap-distance-top:0.0pt;mso-wrap-distance-right:9.0pt;mso-wrap-distance-bottom:0.0pt;visibility:visible;" filled="f" stroked="f">
              <v:textbox inset="0,0,0,0">
                <w:txbxContent>
                  <w:p>
                    <w:pPr>
                      <w:pStyle w:val="1267"/>
                      <w:rPr>
                        <w:rStyle w:val="1292"/>
                        <w:rFonts w:ascii="宋体" w:hAnsi="宋体"/>
                      </w:rPr>
                    </w:pPr>
                    <w:r>
                      <w:rPr>
                        <w:rFonts w:ascii="宋体" w:hAnsi="宋体"/>
                      </w:rPr>
                      <w:fldChar w:fldCharType="begin"/>
                    </w:r>
                    <w:r>
                      <w:rPr>
                        <w:rStyle w:val="1292"/>
                        <w:rFonts w:ascii="宋体" w:hAnsi="宋体"/>
                      </w:rPr>
                      <w:instrText xml:space="preserve">PAGE  </w:instrText>
                    </w:r>
                    <w:r>
                      <w:rPr>
                        <w:rFonts w:ascii="宋体" w:hAnsi="宋体"/>
                      </w:rPr>
                      <w:fldChar w:fldCharType="separate"/>
                    </w:r>
                    <w:r>
                      <w:rPr>
                        <w:rStyle w:val="1292"/>
                        <w:rFonts w:ascii="宋体" w:hAnsi="宋体"/>
                      </w:rPr>
                      <w:t xml:space="preserve">55</w:t>
                    </w:r>
                    <w:r>
                      <w:rPr>
                        <w:rFonts w:ascii="宋体" w:hAnsi="宋体"/>
                      </w:rPr>
                      <w:fldChar w:fldCharType="end"/>
                    </w:r>
                    <w:r/>
                  </w:p>
                </w:txbxContent>
              </v:textbox>
            </v:shape>
          </w:pict>
        </mc:Fallback>
      </mc:AlternateContent>
    </w:r>
    <w:r>
      <w:rPr>
        <w:b/>
        <w:i/>
        <w:sz w:val="20"/>
      </w:rPr>
      <w:t xml:space="preserve"> </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rPr>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2536825</wp:posOffset>
              </wp:positionH>
              <wp:positionV relativeFrom="paragraph">
                <wp:posOffset>-770255</wp:posOffset>
              </wp:positionV>
              <wp:extent cx="127635" cy="533400"/>
              <wp:effectExtent l="0" t="0" r="0" b="0"/>
              <wp:wrapNone/>
              <wp:docPr id="12" name="文本框 7"/>
              <wp:cNvGraphicFramePr/>
              <a:graphic xmlns:a="http://schemas.openxmlformats.org/drawingml/2006/main">
                <a:graphicData uri="http://schemas.microsoft.com/office/word/2010/wordprocessingShape">
                  <wps:wsp>
                    <wps:cNvPr id="0" name=""/>
                    <wps:cNvSpPr txBox="1"/>
                    <wps:spPr bwMode="auto">
                      <a:xfrm>
                        <a:off x="0" y="0"/>
                        <a:ext cx="127635" cy="533400"/>
                      </a:xfrm>
                      <a:prstGeom prst="rect">
                        <a:avLst/>
                      </a:prstGeom>
                      <a:noFill/>
                      <a:ln>
                        <a:noFill/>
                      </a:ln>
                    </wps:spPr>
                    <wps:txbx>
                      <w:txbxContent>
                        <w:p>
                          <w:r/>
                          <w:r/>
                        </w:p>
                      </w:txbxContent>
                    </wps:txbx>
                    <wps:bodyPr lIns="0" tIns="0" rIns="0" bIns="0" upright="1"/>
                  </wps:wsp>
                </a:graphicData>
              </a:graphic>
            </wp:anchor>
          </w:drawing>
        </mc:Choice>
        <mc:Fallback>
          <w:pict>
            <v:shape id="shape 11" o:spid="_x0000_s11" o:spt="202" type="#_x0000_t202" style="position:absolute;z-index:251659264;o:allowoverlap:true;o:allowincell:true;mso-position-horizontal-relative:margin;margin-left:199.8pt;mso-position-horizontal:absolute;mso-position-vertical-relative:text;margin-top:-60.6pt;mso-position-vertical:absolute;width:10.0pt;height:42.0pt;mso-wrap-distance-left:9.0pt;mso-wrap-distance-top:0.0pt;mso-wrap-distance-right:9.0pt;mso-wrap-distance-bottom:0.0pt;visibility:visible;" filled="f" stroked="f">
              <v:textbox inset="0,0,0,0">
                <w:txbxContent>
                  <w:p>
                    <w:r/>
                    <w:r/>
                  </w:p>
                </w:txbxContent>
              </v:textbox>
            </v:shape>
          </w:pict>
        </mc:Fallback>
      </mc:AlternateContent>
    </w:r>
    <w:r>
      <w:rPr>
        <w:rFonts w:hint="eastAsia"/>
      </w:rPr>
      <w:t xml:space="preserve">4</w:t>
    </w:r>
    <w:r>
      <w:rPr>
        <w:rFonts w:hint="eastAsia"/>
        <w:lang w:val="en-US" w:eastAsia="zh-CN"/>
      </w:rPr>
      <w:t xml:space="preserve">4</w:t>
    </w:r>
    <w:r/>
  </w:p>
  <w:p>
    <w:pPr>
      <w:pStyle w:val="12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3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27"/>
      <w:isLgl w:val="false"/>
      <w:suff w:val="nothing"/>
      <w:lvlText w:val=""/>
      <w:lvlJc w:val="left"/>
      <w:pPr>
        <w:ind w:left="0" w:firstLine="0"/>
      </w:pPr>
      <w:rPr>
        <w:rFonts w:hint="eastAsia"/>
      </w:rPr>
    </w:lvl>
    <w:lvl w:ilvl="6">
      <w:start w:val="1"/>
      <w:numFmt w:val="decimal"/>
      <w:pStyle w:val="1228"/>
      <w:isLgl w:val="false"/>
      <w:suff w:val="nothing"/>
      <w:lvlText w:val=""/>
      <w:lvlJc w:val="left"/>
      <w:pPr>
        <w:ind w:left="0" w:firstLine="0"/>
      </w:pPr>
      <w:rPr>
        <w:rFonts w:hint="eastAsia"/>
      </w:rPr>
    </w:lvl>
    <w:lvl w:ilvl="7">
      <w:start w:val="1"/>
      <w:numFmt w:val="decimal"/>
      <w:pStyle w:val="1229"/>
      <w:isLgl w:val="false"/>
      <w:suff w:val="nothing"/>
      <w:lvlText w:val=""/>
      <w:lvlJc w:val="left"/>
      <w:pPr>
        <w:ind w:left="0" w:firstLine="0"/>
      </w:pPr>
      <w:rPr>
        <w:rFonts w:hint="eastAsia"/>
      </w:rPr>
    </w:lvl>
    <w:lvl w:ilvl="8">
      <w:start w:val="1"/>
      <w:numFmt w:val="decimal"/>
      <w:pStyle w:val="1230"/>
      <w:isLgl w:val="false"/>
      <w:suff w:val="nothing"/>
      <w:lvlText w:val=""/>
      <w:lvlJc w:val="left"/>
      <w:pPr>
        <w:ind w:left="0" w:firstLine="0"/>
      </w:pPr>
      <w:rPr>
        <w:rFonts w:hint="eastAsia"/>
      </w:rPr>
    </w:lvl>
  </w:abstractNum>
  <w:abstractNum w:abstractNumId="4">
    <w:multiLevelType w:val="hybridMultilevel"/>
    <w:lvl w:ilvl="0">
      <w:start w:val="1"/>
      <w:numFmt w:val="bullet"/>
      <w:pStyle w:val="133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3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45"/>
    <w:link w:val="1036"/>
    <w:uiPriority w:val="9"/>
    <w:rPr>
      <w:rFonts w:ascii="Arial" w:hAnsi="Arial" w:eastAsia="Arial" w:cs="Arial"/>
      <w:sz w:val="40"/>
      <w:szCs w:val="40"/>
    </w:rPr>
  </w:style>
  <w:style w:type="character" w:styleId="15">
    <w:name w:val="Heading 2 Char"/>
    <w:basedOn w:val="1045"/>
    <w:link w:val="1037"/>
    <w:uiPriority w:val="9"/>
    <w:rPr>
      <w:rFonts w:ascii="Arial" w:hAnsi="Arial" w:eastAsia="Arial" w:cs="Arial"/>
      <w:sz w:val="34"/>
    </w:rPr>
  </w:style>
  <w:style w:type="character" w:styleId="17">
    <w:name w:val="Heading 3 Char"/>
    <w:basedOn w:val="1045"/>
    <w:link w:val="1038"/>
    <w:uiPriority w:val="9"/>
    <w:rPr>
      <w:rFonts w:ascii="Arial" w:hAnsi="Arial" w:eastAsia="Arial" w:cs="Arial"/>
      <w:sz w:val="30"/>
      <w:szCs w:val="30"/>
    </w:rPr>
  </w:style>
  <w:style w:type="character" w:styleId="19">
    <w:name w:val="Heading 4 Char"/>
    <w:basedOn w:val="1045"/>
    <w:link w:val="1039"/>
    <w:uiPriority w:val="9"/>
    <w:rPr>
      <w:rFonts w:ascii="Arial" w:hAnsi="Arial" w:eastAsia="Arial" w:cs="Arial"/>
      <w:b/>
      <w:bCs/>
      <w:sz w:val="26"/>
      <w:szCs w:val="26"/>
    </w:rPr>
  </w:style>
  <w:style w:type="character" w:styleId="21">
    <w:name w:val="Heading 5 Char"/>
    <w:basedOn w:val="1045"/>
    <w:link w:val="1040"/>
    <w:uiPriority w:val="9"/>
    <w:rPr>
      <w:rFonts w:ascii="Arial" w:hAnsi="Arial" w:eastAsia="Arial" w:cs="Arial"/>
      <w:b/>
      <w:bCs/>
      <w:sz w:val="24"/>
      <w:szCs w:val="24"/>
    </w:rPr>
  </w:style>
  <w:style w:type="character" w:styleId="23">
    <w:name w:val="Heading 6 Char"/>
    <w:basedOn w:val="1045"/>
    <w:link w:val="1041"/>
    <w:uiPriority w:val="9"/>
    <w:rPr>
      <w:rFonts w:ascii="Arial" w:hAnsi="Arial" w:eastAsia="Arial" w:cs="Arial"/>
      <w:b/>
      <w:bCs/>
      <w:sz w:val="22"/>
      <w:szCs w:val="22"/>
    </w:rPr>
  </w:style>
  <w:style w:type="character" w:styleId="25">
    <w:name w:val="Heading 7 Char"/>
    <w:basedOn w:val="1045"/>
    <w:link w:val="1042"/>
    <w:uiPriority w:val="9"/>
    <w:rPr>
      <w:rFonts w:ascii="Arial" w:hAnsi="Arial" w:eastAsia="Arial" w:cs="Arial"/>
      <w:b/>
      <w:bCs/>
      <w:i/>
      <w:iCs/>
      <w:sz w:val="22"/>
      <w:szCs w:val="22"/>
    </w:rPr>
  </w:style>
  <w:style w:type="character" w:styleId="27">
    <w:name w:val="Heading 8 Char"/>
    <w:basedOn w:val="1045"/>
    <w:link w:val="1043"/>
    <w:uiPriority w:val="9"/>
    <w:rPr>
      <w:rFonts w:ascii="Arial" w:hAnsi="Arial" w:eastAsia="Arial" w:cs="Arial"/>
      <w:i/>
      <w:iCs/>
      <w:sz w:val="22"/>
      <w:szCs w:val="22"/>
    </w:rPr>
  </w:style>
  <w:style w:type="character" w:styleId="29">
    <w:name w:val="Heading 9 Char"/>
    <w:basedOn w:val="1045"/>
    <w:link w:val="1044"/>
    <w:uiPriority w:val="9"/>
    <w:rPr>
      <w:rFonts w:ascii="Arial" w:hAnsi="Arial" w:eastAsia="Arial" w:cs="Arial"/>
      <w:i/>
      <w:iCs/>
      <w:sz w:val="21"/>
      <w:szCs w:val="21"/>
    </w:rPr>
  </w:style>
  <w:style w:type="character" w:styleId="34">
    <w:name w:val="Title Char"/>
    <w:basedOn w:val="1045"/>
    <w:link w:val="1066"/>
    <w:uiPriority w:val="10"/>
    <w:rPr>
      <w:sz w:val="48"/>
      <w:szCs w:val="48"/>
    </w:rPr>
  </w:style>
  <w:style w:type="character" w:styleId="36">
    <w:name w:val="Subtitle Char"/>
    <w:basedOn w:val="1045"/>
    <w:link w:val="1059"/>
    <w:uiPriority w:val="11"/>
    <w:rPr>
      <w:sz w:val="24"/>
      <w:szCs w:val="24"/>
    </w:rPr>
  </w:style>
  <w:style w:type="character" w:styleId="38">
    <w:name w:val="Quote Char"/>
    <w:link w:val="1086"/>
    <w:uiPriority w:val="29"/>
    <w:rPr>
      <w:i/>
    </w:rPr>
  </w:style>
  <w:style w:type="character" w:styleId="40">
    <w:name w:val="Intense Quote Char"/>
    <w:link w:val="1088"/>
    <w:uiPriority w:val="30"/>
    <w:rPr>
      <w:i/>
    </w:rPr>
  </w:style>
  <w:style w:type="character" w:styleId="42">
    <w:name w:val="Header Char"/>
    <w:basedOn w:val="1045"/>
    <w:link w:val="1056"/>
    <w:uiPriority w:val="99"/>
  </w:style>
  <w:style w:type="character" w:styleId="46">
    <w:name w:val="Caption Char"/>
    <w:basedOn w:val="1049"/>
    <w:link w:val="1055"/>
    <w:uiPriority w:val="99"/>
  </w:style>
  <w:style w:type="table" w:styleId="49">
    <w:name w:val="Plain Table 1"/>
    <w:basedOn w:val="10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060"/>
    <w:uiPriority w:val="99"/>
    <w:rPr>
      <w:sz w:val="18"/>
    </w:rPr>
  </w:style>
  <w:style w:type="character" w:styleId="178">
    <w:name w:val="Endnote Text Char"/>
    <w:link w:val="1054"/>
    <w:uiPriority w:val="99"/>
    <w:rPr>
      <w:sz w:val="20"/>
    </w:rPr>
  </w:style>
  <w:style w:type="paragraph" w:styleId="189">
    <w:name w:val="TOC Heading"/>
    <w:uiPriority w:val="39"/>
    <w:unhideWhenUsed/>
  </w:style>
  <w:style w:type="paragraph" w:styleId="1035" w:default="1">
    <w:name w:val="Normal"/>
    <w:next w:val="1047"/>
    <w:uiPriority w:val="0"/>
    <w:qFormat/>
    <w:pPr>
      <w:jc w:val="both"/>
      <w:widowControl w:val="off"/>
    </w:pPr>
    <w:rPr>
      <w:rFonts w:ascii="Times New Roman" w:hAnsi="Times New Roman" w:eastAsia="宋体" w:cs="Times New Roman"/>
      <w:sz w:val="21"/>
      <w:szCs w:val="21"/>
      <w:lang w:val="en-US" w:eastAsia="zh-CN" w:bidi="ar-SA"/>
    </w:rPr>
  </w:style>
  <w:style w:type="paragraph" w:styleId="1036">
    <w:name w:val="Heading 1"/>
    <w:basedOn w:val="1035"/>
    <w:next w:val="1035"/>
    <w:link w:val="1073"/>
    <w:uiPriority w:val="9"/>
    <w:qFormat/>
    <w:pPr>
      <w:keepLines/>
      <w:keepNext/>
      <w:spacing w:before="480" w:after="200"/>
      <w:outlineLvl w:val="0"/>
    </w:pPr>
    <w:rPr>
      <w:rFonts w:ascii="Arial" w:hAnsi="Arial" w:eastAsia="Arial" w:cs="Arial"/>
      <w:sz w:val="40"/>
      <w:szCs w:val="40"/>
    </w:rPr>
  </w:style>
  <w:style w:type="paragraph" w:styleId="1037">
    <w:name w:val="Heading 2"/>
    <w:basedOn w:val="1035"/>
    <w:next w:val="1035"/>
    <w:link w:val="1074"/>
    <w:uiPriority w:val="9"/>
    <w:unhideWhenUsed/>
    <w:qFormat/>
    <w:pPr>
      <w:keepLines/>
      <w:keepNext/>
      <w:spacing w:before="360" w:after="200"/>
      <w:outlineLvl w:val="1"/>
    </w:pPr>
    <w:rPr>
      <w:rFonts w:ascii="Arial" w:hAnsi="Arial" w:eastAsia="Arial" w:cs="Arial"/>
      <w:sz w:val="34"/>
    </w:rPr>
  </w:style>
  <w:style w:type="paragraph" w:styleId="1038">
    <w:name w:val="Heading 3"/>
    <w:basedOn w:val="1035"/>
    <w:next w:val="1035"/>
    <w:link w:val="1075"/>
    <w:uiPriority w:val="9"/>
    <w:unhideWhenUsed/>
    <w:qFormat/>
    <w:pPr>
      <w:keepLines/>
      <w:keepNext/>
      <w:spacing w:before="320" w:after="200"/>
      <w:outlineLvl w:val="2"/>
    </w:pPr>
    <w:rPr>
      <w:rFonts w:ascii="Arial" w:hAnsi="Arial" w:eastAsia="Arial" w:cs="Arial"/>
      <w:sz w:val="30"/>
      <w:szCs w:val="30"/>
    </w:rPr>
  </w:style>
  <w:style w:type="paragraph" w:styleId="1039">
    <w:name w:val="Heading 4"/>
    <w:basedOn w:val="1035"/>
    <w:next w:val="1035"/>
    <w:link w:val="1076"/>
    <w:uiPriority w:val="9"/>
    <w:unhideWhenUsed/>
    <w:qFormat/>
    <w:pPr>
      <w:keepLines/>
      <w:keepNext/>
      <w:spacing w:before="320" w:after="200"/>
      <w:outlineLvl w:val="3"/>
    </w:pPr>
    <w:rPr>
      <w:rFonts w:ascii="Arial" w:hAnsi="Arial" w:eastAsia="Arial" w:cs="Arial"/>
      <w:b/>
      <w:bCs/>
      <w:sz w:val="26"/>
      <w:szCs w:val="26"/>
    </w:rPr>
  </w:style>
  <w:style w:type="paragraph" w:styleId="1040">
    <w:name w:val="Heading 5"/>
    <w:basedOn w:val="1035"/>
    <w:next w:val="1035"/>
    <w:link w:val="1077"/>
    <w:uiPriority w:val="9"/>
    <w:unhideWhenUsed/>
    <w:qFormat/>
    <w:pPr>
      <w:keepLines/>
      <w:keepNext/>
      <w:spacing w:before="320" w:after="200"/>
      <w:outlineLvl w:val="4"/>
    </w:pPr>
    <w:rPr>
      <w:rFonts w:ascii="Arial" w:hAnsi="Arial" w:eastAsia="Arial" w:cs="Arial"/>
      <w:b/>
      <w:bCs/>
      <w:sz w:val="24"/>
      <w:szCs w:val="24"/>
    </w:rPr>
  </w:style>
  <w:style w:type="paragraph" w:styleId="1041">
    <w:name w:val="Heading 6"/>
    <w:basedOn w:val="1035"/>
    <w:next w:val="1035"/>
    <w:link w:val="1078"/>
    <w:uiPriority w:val="9"/>
    <w:unhideWhenUsed/>
    <w:qFormat/>
    <w:pPr>
      <w:keepLines/>
      <w:keepNext/>
      <w:spacing w:before="320" w:after="200"/>
      <w:outlineLvl w:val="5"/>
    </w:pPr>
    <w:rPr>
      <w:rFonts w:ascii="Arial" w:hAnsi="Arial" w:eastAsia="Arial" w:cs="Arial"/>
      <w:b/>
      <w:bCs/>
      <w:sz w:val="22"/>
      <w:szCs w:val="22"/>
    </w:rPr>
  </w:style>
  <w:style w:type="paragraph" w:styleId="1042">
    <w:name w:val="Heading 7"/>
    <w:basedOn w:val="1035"/>
    <w:next w:val="1035"/>
    <w:link w:val="1079"/>
    <w:uiPriority w:val="9"/>
    <w:unhideWhenUsed/>
    <w:qFormat/>
    <w:pPr>
      <w:keepLines/>
      <w:keepNext/>
      <w:spacing w:before="320" w:after="200"/>
      <w:outlineLvl w:val="6"/>
    </w:pPr>
    <w:rPr>
      <w:rFonts w:ascii="Arial" w:hAnsi="Arial" w:eastAsia="Arial" w:cs="Arial"/>
      <w:b/>
      <w:bCs/>
      <w:i/>
      <w:iCs/>
      <w:sz w:val="22"/>
      <w:szCs w:val="22"/>
    </w:rPr>
  </w:style>
  <w:style w:type="paragraph" w:styleId="1043">
    <w:name w:val="Heading 8"/>
    <w:basedOn w:val="1035"/>
    <w:next w:val="1035"/>
    <w:link w:val="1080"/>
    <w:uiPriority w:val="9"/>
    <w:unhideWhenUsed/>
    <w:qFormat/>
    <w:pPr>
      <w:keepLines/>
      <w:keepNext/>
      <w:spacing w:before="320" w:after="200"/>
      <w:outlineLvl w:val="7"/>
    </w:pPr>
    <w:rPr>
      <w:rFonts w:ascii="Arial" w:hAnsi="Arial" w:eastAsia="Arial" w:cs="Arial"/>
      <w:i/>
      <w:iCs/>
      <w:sz w:val="22"/>
      <w:szCs w:val="22"/>
    </w:rPr>
  </w:style>
  <w:style w:type="paragraph" w:styleId="1044">
    <w:name w:val="Heading 9"/>
    <w:basedOn w:val="1035"/>
    <w:next w:val="1035"/>
    <w:link w:val="1081"/>
    <w:uiPriority w:val="9"/>
    <w:unhideWhenUsed/>
    <w:qFormat/>
    <w:pPr>
      <w:keepLines/>
      <w:keepNext/>
      <w:spacing w:before="320" w:after="200"/>
      <w:outlineLvl w:val="8"/>
    </w:pPr>
    <w:rPr>
      <w:rFonts w:ascii="Arial" w:hAnsi="Arial" w:eastAsia="Arial" w:cs="Arial"/>
      <w:i/>
      <w:iCs/>
    </w:rPr>
  </w:style>
  <w:style w:type="character" w:styleId="1045" w:default="1">
    <w:name w:val="Default Paragraph Font"/>
    <w:uiPriority w:val="1"/>
    <w:semiHidden/>
    <w:unhideWhenUsed/>
    <w:qFormat/>
  </w:style>
  <w:style w:type="table" w:styleId="1046" w:default="1">
    <w:name w:val="Normal Table"/>
    <w:uiPriority w:val="99"/>
    <w:semiHidden/>
    <w:unhideWhenUsed/>
    <w:qFormat/>
    <w:tblPr>
      <w:tblCellMar>
        <w:left w:w="108" w:type="dxa"/>
        <w:top w:w="0" w:type="dxa"/>
        <w:right w:w="108" w:type="dxa"/>
        <w:bottom w:w="0" w:type="dxa"/>
      </w:tblCellMar>
    </w:tblPr>
  </w:style>
  <w:style w:type="paragraph" w:styleId="1047" w:customStyle="1">
    <w:name w:val="Default"/>
    <w:next w:val="1035"/>
    <w:uiPriority w:val="0"/>
    <w:qFormat/>
    <w:pPr>
      <w:widowControl w:val="off"/>
    </w:pPr>
    <w:rPr>
      <w:rFonts w:ascii="宋体" w:hAnsi="Times New Roman" w:eastAsia="宋体" w:cs="宋体"/>
      <w:color w:val="000000"/>
      <w:sz w:val="24"/>
      <w:szCs w:val="24"/>
      <w:lang w:val="en-US" w:eastAsia="zh-CN" w:bidi="ar-SA"/>
    </w:rPr>
  </w:style>
  <w:style w:type="paragraph" w:styleId="1048">
    <w:name w:val="toc 7"/>
    <w:basedOn w:val="1035"/>
    <w:next w:val="1035"/>
    <w:uiPriority w:val="39"/>
    <w:unhideWhenUsed/>
    <w:qFormat/>
    <w:pPr>
      <w:ind w:left="1701"/>
      <w:spacing w:after="57"/>
    </w:pPr>
  </w:style>
  <w:style w:type="paragraph" w:styleId="1049">
    <w:name w:val="Caption"/>
    <w:basedOn w:val="1035"/>
    <w:next w:val="1035"/>
    <w:uiPriority w:val="35"/>
    <w:semiHidden/>
    <w:unhideWhenUsed/>
    <w:qFormat/>
    <w:pPr>
      <w:spacing w:line="276" w:lineRule="auto"/>
    </w:pPr>
    <w:rPr>
      <w:b/>
      <w:bCs/>
      <w:color w:val="4f81bd"/>
      <w:sz w:val="18"/>
      <w:szCs w:val="18"/>
    </w:rPr>
  </w:style>
  <w:style w:type="paragraph" w:styleId="1050">
    <w:name w:val="Body Text"/>
    <w:basedOn w:val="1035"/>
    <w:uiPriority w:val="0"/>
    <w:qFormat/>
    <w:rPr>
      <w:rFonts w:ascii="楷体_GB2312" w:hAnsi="Arial" w:eastAsia="楷体_GB2312"/>
      <w:sz w:val="28"/>
      <w:szCs w:val="28"/>
    </w:rPr>
  </w:style>
  <w:style w:type="paragraph" w:styleId="1051">
    <w:name w:val="toc 5"/>
    <w:basedOn w:val="1035"/>
    <w:next w:val="1035"/>
    <w:uiPriority w:val="39"/>
    <w:unhideWhenUsed/>
    <w:qFormat/>
    <w:pPr>
      <w:ind w:left="1134"/>
      <w:spacing w:after="57"/>
    </w:pPr>
  </w:style>
  <w:style w:type="paragraph" w:styleId="1052">
    <w:name w:val="toc 3"/>
    <w:basedOn w:val="1035"/>
    <w:next w:val="1035"/>
    <w:uiPriority w:val="39"/>
    <w:unhideWhenUsed/>
    <w:qFormat/>
    <w:pPr>
      <w:ind w:left="567"/>
      <w:spacing w:after="57"/>
    </w:pPr>
  </w:style>
  <w:style w:type="paragraph" w:styleId="1053">
    <w:name w:val="toc 8"/>
    <w:basedOn w:val="1035"/>
    <w:next w:val="1035"/>
    <w:uiPriority w:val="39"/>
    <w:unhideWhenUsed/>
    <w:qFormat/>
    <w:pPr>
      <w:ind w:left="1984"/>
      <w:spacing w:after="57"/>
    </w:pPr>
  </w:style>
  <w:style w:type="paragraph" w:styleId="1054">
    <w:name w:val="endnote text"/>
    <w:basedOn w:val="1035"/>
    <w:link w:val="1219"/>
    <w:uiPriority w:val="99"/>
    <w:semiHidden/>
    <w:unhideWhenUsed/>
    <w:qFormat/>
    <w:rPr>
      <w:sz w:val="20"/>
    </w:rPr>
  </w:style>
  <w:style w:type="paragraph" w:styleId="1055">
    <w:name w:val="Footer"/>
    <w:basedOn w:val="1035"/>
    <w:link w:val="1092"/>
    <w:uiPriority w:val="99"/>
    <w:unhideWhenUsed/>
    <w:qFormat/>
    <w:pPr>
      <w:tabs>
        <w:tab w:val="center" w:pos="7143" w:leader="none"/>
        <w:tab w:val="right" w:pos="14287" w:leader="none"/>
      </w:tabs>
    </w:pPr>
  </w:style>
  <w:style w:type="paragraph" w:styleId="1056">
    <w:name w:val="Header"/>
    <w:basedOn w:val="1035"/>
    <w:link w:val="1090"/>
    <w:uiPriority w:val="99"/>
    <w:unhideWhenUsed/>
    <w:qFormat/>
    <w:pPr>
      <w:tabs>
        <w:tab w:val="center" w:pos="7143" w:leader="none"/>
        <w:tab w:val="right" w:pos="14287" w:leader="none"/>
      </w:tabs>
    </w:pPr>
  </w:style>
  <w:style w:type="paragraph" w:styleId="1057">
    <w:name w:val="toc 1"/>
    <w:basedOn w:val="1035"/>
    <w:next w:val="1035"/>
    <w:uiPriority w:val="39"/>
    <w:unhideWhenUsed/>
    <w:qFormat/>
    <w:pPr>
      <w:spacing w:after="57"/>
    </w:pPr>
  </w:style>
  <w:style w:type="paragraph" w:styleId="1058">
    <w:name w:val="toc 4"/>
    <w:basedOn w:val="1035"/>
    <w:next w:val="1035"/>
    <w:uiPriority w:val="39"/>
    <w:unhideWhenUsed/>
    <w:qFormat/>
    <w:pPr>
      <w:ind w:left="850"/>
      <w:spacing w:after="57"/>
    </w:pPr>
  </w:style>
  <w:style w:type="paragraph" w:styleId="1059">
    <w:name w:val="Subtitle"/>
    <w:basedOn w:val="1035"/>
    <w:next w:val="1035"/>
    <w:link w:val="1085"/>
    <w:uiPriority w:val="11"/>
    <w:qFormat/>
    <w:pPr>
      <w:spacing w:before="200" w:after="200"/>
    </w:pPr>
    <w:rPr>
      <w:sz w:val="24"/>
      <w:szCs w:val="24"/>
    </w:rPr>
  </w:style>
  <w:style w:type="paragraph" w:styleId="1060">
    <w:name w:val="footnote text"/>
    <w:basedOn w:val="1035"/>
    <w:link w:val="1218"/>
    <w:uiPriority w:val="99"/>
    <w:semiHidden/>
    <w:unhideWhenUsed/>
    <w:qFormat/>
    <w:pPr>
      <w:spacing w:after="40"/>
    </w:pPr>
    <w:rPr>
      <w:sz w:val="18"/>
    </w:rPr>
  </w:style>
  <w:style w:type="paragraph" w:styleId="1061">
    <w:name w:val="toc 6"/>
    <w:basedOn w:val="1035"/>
    <w:next w:val="1035"/>
    <w:uiPriority w:val="39"/>
    <w:unhideWhenUsed/>
    <w:qFormat/>
    <w:pPr>
      <w:ind w:left="1417"/>
      <w:spacing w:after="57"/>
    </w:pPr>
  </w:style>
  <w:style w:type="paragraph" w:styleId="1062">
    <w:name w:val="table of figures"/>
    <w:basedOn w:val="1035"/>
    <w:next w:val="1035"/>
    <w:uiPriority w:val="99"/>
    <w:unhideWhenUsed/>
    <w:qFormat/>
  </w:style>
  <w:style w:type="paragraph" w:styleId="1063">
    <w:name w:val="toc 2"/>
    <w:basedOn w:val="1035"/>
    <w:next w:val="1035"/>
    <w:uiPriority w:val="39"/>
    <w:unhideWhenUsed/>
    <w:qFormat/>
    <w:pPr>
      <w:ind w:left="283"/>
      <w:spacing w:after="57"/>
    </w:pPr>
  </w:style>
  <w:style w:type="paragraph" w:styleId="1064">
    <w:name w:val="toc 9"/>
    <w:basedOn w:val="1035"/>
    <w:next w:val="1035"/>
    <w:uiPriority w:val="39"/>
    <w:unhideWhenUsed/>
    <w:qFormat/>
    <w:pPr>
      <w:ind w:left="2268"/>
      <w:spacing w:after="57"/>
    </w:pPr>
  </w:style>
  <w:style w:type="paragraph" w:styleId="1065">
    <w:name w:val="Normal (Web)"/>
    <w:basedOn w:val="1035"/>
    <w:uiPriority w:val="99"/>
    <w:semiHidden/>
    <w:unhideWhenUsed/>
    <w:qFormat/>
    <w:pPr>
      <w:jc w:val="left"/>
      <w:spacing w:beforeAutospacing="1" w:afterAutospacing="1"/>
    </w:pPr>
    <w:rPr>
      <w:sz w:val="24"/>
    </w:rPr>
  </w:style>
  <w:style w:type="paragraph" w:styleId="1066">
    <w:name w:val="Title"/>
    <w:basedOn w:val="1035"/>
    <w:next w:val="1035"/>
    <w:link w:val="1084"/>
    <w:uiPriority w:val="10"/>
    <w:qFormat/>
    <w:pPr>
      <w:contextualSpacing/>
      <w:spacing w:before="300" w:after="200"/>
    </w:pPr>
    <w:rPr>
      <w:sz w:val="48"/>
      <w:szCs w:val="48"/>
    </w:rPr>
  </w:style>
  <w:style w:type="paragraph" w:styleId="1067">
    <w:name w:val="Body Text First Indent"/>
    <w:basedOn w:val="1050"/>
    <w:uiPriority w:val="0"/>
    <w:qFormat/>
    <w:pPr>
      <w:ind w:firstLine="200"/>
      <w:spacing w:line="360" w:lineRule="auto"/>
    </w:pPr>
    <w:rPr>
      <w:rFonts w:ascii="仿宋_GB2312" w:hAnsi="Times New Roman" w:eastAsia="仿宋_GB2312"/>
      <w:sz w:val="30"/>
      <w:szCs w:val="30"/>
    </w:rPr>
  </w:style>
  <w:style w:type="table" w:styleId="10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9">
    <w:name w:val="Strong"/>
    <w:uiPriority w:val="0"/>
    <w:qFormat/>
    <w:rPr>
      <w:b/>
      <w:bCs/>
    </w:rPr>
  </w:style>
  <w:style w:type="character" w:styleId="1070">
    <w:name w:val="endnote reference"/>
    <w:uiPriority w:val="99"/>
    <w:semiHidden/>
    <w:unhideWhenUsed/>
    <w:qFormat/>
    <w:rPr>
      <w:vertAlign w:val="superscript"/>
    </w:rPr>
  </w:style>
  <w:style w:type="character" w:styleId="1071">
    <w:name w:val="Hyperlink"/>
    <w:uiPriority w:val="99"/>
    <w:unhideWhenUsed/>
    <w:qFormat/>
    <w:rPr>
      <w:color w:val="0000ff"/>
      <w:u w:val="single"/>
    </w:rPr>
  </w:style>
  <w:style w:type="character" w:styleId="1072">
    <w:name w:val="footnote reference"/>
    <w:uiPriority w:val="99"/>
    <w:unhideWhenUsed/>
    <w:qFormat/>
    <w:rPr>
      <w:vertAlign w:val="superscript"/>
    </w:rPr>
  </w:style>
  <w:style w:type="character" w:styleId="1073" w:customStyle="1">
    <w:name w:val="标题 1 字符"/>
    <w:link w:val="1036"/>
    <w:uiPriority w:val="9"/>
    <w:qFormat/>
    <w:rPr>
      <w:rFonts w:ascii="Arial" w:hAnsi="Arial" w:eastAsia="Arial" w:cs="Arial"/>
      <w:sz w:val="40"/>
      <w:szCs w:val="40"/>
    </w:rPr>
  </w:style>
  <w:style w:type="character" w:styleId="1074" w:customStyle="1">
    <w:name w:val="标题 2 字符"/>
    <w:link w:val="1037"/>
    <w:uiPriority w:val="9"/>
    <w:qFormat/>
    <w:rPr>
      <w:rFonts w:ascii="Arial" w:hAnsi="Arial" w:eastAsia="Arial" w:cs="Arial"/>
      <w:sz w:val="34"/>
    </w:rPr>
  </w:style>
  <w:style w:type="character" w:styleId="1075" w:customStyle="1">
    <w:name w:val="标题 3 字符"/>
    <w:link w:val="1038"/>
    <w:uiPriority w:val="9"/>
    <w:qFormat/>
    <w:rPr>
      <w:rFonts w:ascii="Arial" w:hAnsi="Arial" w:eastAsia="Arial" w:cs="Arial"/>
      <w:sz w:val="30"/>
      <w:szCs w:val="30"/>
    </w:rPr>
  </w:style>
  <w:style w:type="character" w:styleId="1076" w:customStyle="1">
    <w:name w:val="标题 4 字符"/>
    <w:link w:val="1039"/>
    <w:uiPriority w:val="9"/>
    <w:qFormat/>
    <w:rPr>
      <w:rFonts w:ascii="Arial" w:hAnsi="Arial" w:eastAsia="Arial" w:cs="Arial"/>
      <w:b/>
      <w:bCs/>
      <w:sz w:val="26"/>
      <w:szCs w:val="26"/>
    </w:rPr>
  </w:style>
  <w:style w:type="character" w:styleId="1077" w:customStyle="1">
    <w:name w:val="标题 5 字符"/>
    <w:link w:val="1040"/>
    <w:uiPriority w:val="9"/>
    <w:qFormat/>
    <w:rPr>
      <w:rFonts w:ascii="Arial" w:hAnsi="Arial" w:eastAsia="Arial" w:cs="Arial"/>
      <w:b/>
      <w:bCs/>
      <w:sz w:val="24"/>
      <w:szCs w:val="24"/>
    </w:rPr>
  </w:style>
  <w:style w:type="character" w:styleId="1078" w:customStyle="1">
    <w:name w:val="标题 6 字符"/>
    <w:link w:val="1041"/>
    <w:uiPriority w:val="9"/>
    <w:qFormat/>
    <w:rPr>
      <w:rFonts w:ascii="Arial" w:hAnsi="Arial" w:eastAsia="Arial" w:cs="Arial"/>
      <w:b/>
      <w:bCs/>
      <w:sz w:val="22"/>
      <w:szCs w:val="22"/>
    </w:rPr>
  </w:style>
  <w:style w:type="character" w:styleId="1079" w:customStyle="1">
    <w:name w:val="标题 7 字符"/>
    <w:link w:val="1042"/>
    <w:uiPriority w:val="9"/>
    <w:qFormat/>
    <w:rPr>
      <w:rFonts w:ascii="Arial" w:hAnsi="Arial" w:eastAsia="Arial" w:cs="Arial"/>
      <w:b/>
      <w:bCs/>
      <w:i/>
      <w:iCs/>
      <w:sz w:val="22"/>
      <w:szCs w:val="22"/>
    </w:rPr>
  </w:style>
  <w:style w:type="character" w:styleId="1080" w:customStyle="1">
    <w:name w:val="标题 8 字符"/>
    <w:link w:val="1043"/>
    <w:uiPriority w:val="9"/>
    <w:qFormat/>
    <w:rPr>
      <w:rFonts w:ascii="Arial" w:hAnsi="Arial" w:eastAsia="Arial" w:cs="Arial"/>
      <w:i/>
      <w:iCs/>
      <w:sz w:val="22"/>
      <w:szCs w:val="22"/>
    </w:rPr>
  </w:style>
  <w:style w:type="character" w:styleId="1081" w:customStyle="1">
    <w:name w:val="标题 9 字符"/>
    <w:link w:val="1044"/>
    <w:uiPriority w:val="9"/>
    <w:qFormat/>
    <w:rPr>
      <w:rFonts w:ascii="Arial" w:hAnsi="Arial" w:eastAsia="Arial" w:cs="Arial"/>
      <w:i/>
      <w:iCs/>
      <w:sz w:val="21"/>
      <w:szCs w:val="21"/>
    </w:rPr>
  </w:style>
  <w:style w:type="paragraph" w:styleId="1082">
    <w:name w:val="List Paragraph"/>
    <w:basedOn w:val="1035"/>
    <w:uiPriority w:val="34"/>
    <w:qFormat/>
    <w:pPr>
      <w:contextualSpacing/>
      <w:ind w:left="720"/>
    </w:pPr>
  </w:style>
  <w:style w:type="paragraph" w:styleId="1083">
    <w:name w:val="No Spacing"/>
    <w:uiPriority w:val="1"/>
    <w:qFormat/>
    <w:rPr>
      <w:rFonts w:ascii="Calibri" w:hAnsi="Calibri" w:eastAsia="宋体" w:cs="Times New Roman"/>
      <w:lang w:val="en-US" w:eastAsia="zh-CN" w:bidi="ar-SA"/>
    </w:rPr>
  </w:style>
  <w:style w:type="character" w:styleId="1084" w:customStyle="1">
    <w:name w:val="标题 字符"/>
    <w:link w:val="1066"/>
    <w:uiPriority w:val="10"/>
    <w:qFormat/>
    <w:rPr>
      <w:sz w:val="48"/>
      <w:szCs w:val="48"/>
    </w:rPr>
  </w:style>
  <w:style w:type="character" w:styleId="1085" w:customStyle="1">
    <w:name w:val="副标题 字符"/>
    <w:link w:val="1059"/>
    <w:uiPriority w:val="11"/>
    <w:qFormat/>
    <w:rPr>
      <w:sz w:val="24"/>
      <w:szCs w:val="24"/>
    </w:rPr>
  </w:style>
  <w:style w:type="paragraph" w:styleId="1086">
    <w:name w:val="Quote"/>
    <w:basedOn w:val="1035"/>
    <w:next w:val="1035"/>
    <w:link w:val="1087"/>
    <w:uiPriority w:val="29"/>
    <w:qFormat/>
    <w:pPr>
      <w:ind w:left="720" w:right="720"/>
    </w:pPr>
    <w:rPr>
      <w:i/>
    </w:rPr>
  </w:style>
  <w:style w:type="character" w:styleId="1087" w:customStyle="1">
    <w:name w:val="引用 字符"/>
    <w:link w:val="1086"/>
    <w:uiPriority w:val="29"/>
    <w:qFormat/>
    <w:rPr>
      <w:i/>
    </w:rPr>
  </w:style>
  <w:style w:type="paragraph" w:styleId="1088">
    <w:name w:val="Intense Quote"/>
    <w:basedOn w:val="1035"/>
    <w:next w:val="1035"/>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9" w:customStyle="1">
    <w:name w:val="明显引用 字符"/>
    <w:link w:val="1088"/>
    <w:uiPriority w:val="30"/>
    <w:qFormat/>
    <w:rPr>
      <w:i/>
    </w:rPr>
  </w:style>
  <w:style w:type="character" w:styleId="1090" w:customStyle="1">
    <w:name w:val="页眉 字符"/>
    <w:link w:val="1056"/>
    <w:uiPriority w:val="99"/>
    <w:qFormat/>
  </w:style>
  <w:style w:type="character" w:styleId="1091" w:customStyle="1">
    <w:name w:val="Footer Char"/>
    <w:uiPriority w:val="99"/>
    <w:qFormat/>
  </w:style>
  <w:style w:type="character" w:styleId="1092" w:customStyle="1">
    <w:name w:val="页脚 字符"/>
    <w:link w:val="1055"/>
    <w:uiPriority w:val="99"/>
    <w:qFormat/>
  </w:style>
  <w:style w:type="table" w:styleId="109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96" w:customStyle="1">
    <w:name w:val="无格式表格 31"/>
    <w:uiPriority w:val="99"/>
    <w:qFormat/>
    <w:tblPr>
      <w:tblCellMar>
        <w:left w:w="0" w:type="dxa"/>
        <w:top w:w="0" w:type="dxa"/>
        <w:right w:w="0" w:type="dxa"/>
        <w:bottom w:w="0" w:type="dxa"/>
      </w:tblCellMar>
    </w:tblPr>
  </w:style>
  <w:style w:type="table" w:styleId="1097" w:customStyle="1">
    <w:name w:val="无格式表格 41"/>
    <w:uiPriority w:val="99"/>
    <w:qFormat/>
    <w:tblPr>
      <w:tblCellMar>
        <w:left w:w="0" w:type="dxa"/>
        <w:top w:w="0" w:type="dxa"/>
        <w:right w:w="0" w:type="dxa"/>
        <w:bottom w:w="0" w:type="dxa"/>
      </w:tblCellMar>
    </w:tblPr>
  </w:style>
  <w:style w:type="table" w:styleId="1098" w:customStyle="1">
    <w:name w:val="无格式表格 51"/>
    <w:uiPriority w:val="99"/>
    <w:qFormat/>
    <w:tblPr>
      <w:tblCellMar>
        <w:left w:w="0" w:type="dxa"/>
        <w:top w:w="0" w:type="dxa"/>
        <w:right w:w="0" w:type="dxa"/>
        <w:bottom w:w="0" w:type="dxa"/>
      </w:tblCellMar>
    </w:tblPr>
  </w:style>
  <w:style w:type="table" w:styleId="109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0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0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8" w:customStyle="1">
    <w:name w:val="清单表 1 浅色1"/>
    <w:uiPriority w:val="99"/>
    <w:qFormat/>
    <w:tblPr>
      <w:tblCellMar>
        <w:left w:w="0" w:type="dxa"/>
        <w:top w:w="0" w:type="dxa"/>
        <w:right w:w="0" w:type="dxa"/>
        <w:bottom w:w="0" w:type="dxa"/>
      </w:tblCellMar>
    </w:tblPr>
  </w:style>
  <w:style w:type="table" w:styleId="1149" w:customStyle="1">
    <w:name w:val="List Table 1 Light - Accent 1"/>
    <w:uiPriority w:val="99"/>
    <w:qFormat/>
    <w:tblPr>
      <w:tblCellMar>
        <w:left w:w="0" w:type="dxa"/>
        <w:top w:w="0" w:type="dxa"/>
        <w:right w:w="0" w:type="dxa"/>
        <w:bottom w:w="0" w:type="dxa"/>
      </w:tblCellMar>
    </w:tblPr>
  </w:style>
  <w:style w:type="table" w:styleId="1150" w:customStyle="1">
    <w:name w:val="List Table 1 Light - Accent 2"/>
    <w:uiPriority w:val="99"/>
    <w:qFormat/>
    <w:tblPr>
      <w:tblCellMar>
        <w:left w:w="0" w:type="dxa"/>
        <w:top w:w="0" w:type="dxa"/>
        <w:right w:w="0" w:type="dxa"/>
        <w:bottom w:w="0" w:type="dxa"/>
      </w:tblCellMar>
    </w:tblPr>
  </w:style>
  <w:style w:type="table" w:styleId="1151" w:customStyle="1">
    <w:name w:val="List Table 1 Light - Accent 3"/>
    <w:uiPriority w:val="99"/>
    <w:qFormat/>
    <w:tblPr>
      <w:tblCellMar>
        <w:left w:w="0" w:type="dxa"/>
        <w:top w:w="0" w:type="dxa"/>
        <w:right w:w="0" w:type="dxa"/>
        <w:bottom w:w="0" w:type="dxa"/>
      </w:tblCellMar>
    </w:tblPr>
  </w:style>
  <w:style w:type="table" w:styleId="1152" w:customStyle="1">
    <w:name w:val="List Table 1 Light - Accent 4"/>
    <w:uiPriority w:val="99"/>
    <w:qFormat/>
    <w:tblPr>
      <w:tblCellMar>
        <w:left w:w="0" w:type="dxa"/>
        <w:top w:w="0" w:type="dxa"/>
        <w:right w:w="0" w:type="dxa"/>
        <w:bottom w:w="0" w:type="dxa"/>
      </w:tblCellMar>
    </w:tblPr>
  </w:style>
  <w:style w:type="table" w:styleId="1153" w:customStyle="1">
    <w:name w:val="List Table 1 Light - Accent 5"/>
    <w:uiPriority w:val="99"/>
    <w:qFormat/>
    <w:tblPr>
      <w:tblCellMar>
        <w:left w:w="0" w:type="dxa"/>
        <w:top w:w="0" w:type="dxa"/>
        <w:right w:w="0" w:type="dxa"/>
        <w:bottom w:w="0" w:type="dxa"/>
      </w:tblCellMar>
    </w:tblPr>
  </w:style>
  <w:style w:type="table" w:styleId="1154" w:customStyle="1">
    <w:name w:val="List Table 1 Light - Accent 6"/>
    <w:uiPriority w:val="99"/>
    <w:qFormat/>
    <w:tblPr>
      <w:tblCellMar>
        <w:left w:w="0" w:type="dxa"/>
        <w:top w:w="0" w:type="dxa"/>
        <w:right w:w="0" w:type="dxa"/>
        <w:bottom w:w="0" w:type="dxa"/>
      </w:tblCellMar>
    </w:tblPr>
  </w:style>
  <w:style w:type="table" w:styleId="115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5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6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6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6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7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8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8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8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9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9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9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97" w:customStyle="1">
    <w:name w:val="Lined - Accent"/>
    <w:uiPriority w:val="99"/>
    <w:qFormat/>
    <w:rPr>
      <w:color w:val="404040"/>
    </w:rPr>
    <w:tblPr>
      <w:tblCellMar>
        <w:left w:w="0" w:type="dxa"/>
        <w:top w:w="0" w:type="dxa"/>
        <w:right w:w="0" w:type="dxa"/>
        <w:bottom w:w="0" w:type="dxa"/>
      </w:tblCellMar>
    </w:tblPr>
  </w:style>
  <w:style w:type="table" w:styleId="1198" w:customStyle="1">
    <w:name w:val="Lined - Accent 1"/>
    <w:uiPriority w:val="99"/>
    <w:qFormat/>
    <w:rPr>
      <w:color w:val="404040"/>
    </w:rPr>
    <w:tblPr>
      <w:tblCellMar>
        <w:left w:w="0" w:type="dxa"/>
        <w:top w:w="0" w:type="dxa"/>
        <w:right w:w="0" w:type="dxa"/>
        <w:bottom w:w="0" w:type="dxa"/>
      </w:tblCellMar>
    </w:tblPr>
  </w:style>
  <w:style w:type="table" w:styleId="1199" w:customStyle="1">
    <w:name w:val="Lined - Accent 2"/>
    <w:uiPriority w:val="99"/>
    <w:qFormat/>
    <w:rPr>
      <w:color w:val="404040"/>
    </w:rPr>
    <w:tblPr>
      <w:tblCellMar>
        <w:left w:w="0" w:type="dxa"/>
        <w:top w:w="0" w:type="dxa"/>
        <w:right w:w="0" w:type="dxa"/>
        <w:bottom w:w="0" w:type="dxa"/>
      </w:tblCellMar>
    </w:tblPr>
  </w:style>
  <w:style w:type="table" w:styleId="1200" w:customStyle="1">
    <w:name w:val="Lined - Accent 3"/>
    <w:uiPriority w:val="99"/>
    <w:qFormat/>
    <w:rPr>
      <w:color w:val="404040"/>
    </w:rPr>
    <w:tblPr>
      <w:tblCellMar>
        <w:left w:w="0" w:type="dxa"/>
        <w:top w:w="0" w:type="dxa"/>
        <w:right w:w="0" w:type="dxa"/>
        <w:bottom w:w="0" w:type="dxa"/>
      </w:tblCellMar>
    </w:tblPr>
  </w:style>
  <w:style w:type="table" w:styleId="1201" w:customStyle="1">
    <w:name w:val="Lined - Accent 4"/>
    <w:uiPriority w:val="99"/>
    <w:qFormat/>
    <w:rPr>
      <w:color w:val="404040"/>
    </w:rPr>
    <w:tblPr>
      <w:tblCellMar>
        <w:left w:w="0" w:type="dxa"/>
        <w:top w:w="0" w:type="dxa"/>
        <w:right w:w="0" w:type="dxa"/>
        <w:bottom w:w="0" w:type="dxa"/>
      </w:tblCellMar>
    </w:tblPr>
  </w:style>
  <w:style w:type="table" w:styleId="1202" w:customStyle="1">
    <w:name w:val="Lined - Accent 5"/>
    <w:uiPriority w:val="99"/>
    <w:qFormat/>
    <w:rPr>
      <w:color w:val="404040"/>
    </w:rPr>
    <w:tblPr>
      <w:tblCellMar>
        <w:left w:w="0" w:type="dxa"/>
        <w:top w:w="0" w:type="dxa"/>
        <w:right w:w="0" w:type="dxa"/>
        <w:bottom w:w="0" w:type="dxa"/>
      </w:tblCellMar>
    </w:tblPr>
  </w:style>
  <w:style w:type="table" w:styleId="1203" w:customStyle="1">
    <w:name w:val="Lined - Accent 6"/>
    <w:uiPriority w:val="99"/>
    <w:qFormat/>
    <w:rPr>
      <w:color w:val="404040"/>
    </w:rPr>
    <w:tblPr>
      <w:tblCellMar>
        <w:left w:w="0" w:type="dxa"/>
        <w:top w:w="0" w:type="dxa"/>
        <w:right w:w="0" w:type="dxa"/>
        <w:bottom w:w="0" w:type="dxa"/>
      </w:tblCellMar>
    </w:tblPr>
  </w:style>
  <w:style w:type="table" w:styleId="120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0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0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0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1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1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18" w:customStyle="1">
    <w:name w:val="脚注文本 字符"/>
    <w:link w:val="1060"/>
    <w:uiPriority w:val="99"/>
    <w:qFormat/>
    <w:rPr>
      <w:sz w:val="18"/>
    </w:rPr>
  </w:style>
  <w:style w:type="character" w:styleId="1219" w:customStyle="1">
    <w:name w:val="尾注文本 字符"/>
    <w:link w:val="1054"/>
    <w:uiPriority w:val="99"/>
    <w:qFormat/>
    <w:rPr>
      <w:sz w:val="20"/>
    </w:rPr>
  </w:style>
  <w:style w:type="paragraph" w:styleId="1220" w:customStyle="1">
    <w:name w:val="TOC 标题1"/>
    <w:uiPriority w:val="39"/>
    <w:unhideWhenUsed/>
    <w:qFormat/>
    <w:rPr>
      <w:rFonts w:ascii="Calibri" w:hAnsi="Calibri" w:eastAsia="宋体" w:cs="Times New Roman"/>
      <w:lang w:val="en-US" w:eastAsia="zh-CN" w:bidi="ar-SA"/>
    </w:rPr>
  </w:style>
  <w:style w:type="paragraph" w:styleId="1221" w:customStyle="1">
    <w:name w:val="标题 11"/>
    <w:basedOn w:val="1035"/>
    <w:next w:val="1035"/>
    <w:link w:val="1233"/>
    <w:uiPriority w:val="0"/>
    <w:qFormat/>
    <w:pPr>
      <w:jc w:val="center"/>
      <w:keepNext/>
      <w:outlineLvl w:val="0"/>
    </w:pPr>
    <w:rPr>
      <w:rFonts w:ascii="楷体_GB2312" w:eastAsia="楷体_GB2312"/>
      <w:sz w:val="28"/>
      <w:szCs w:val="28"/>
    </w:rPr>
  </w:style>
  <w:style w:type="paragraph" w:styleId="1222" w:customStyle="1">
    <w:name w:val="标题 21"/>
    <w:basedOn w:val="1035"/>
    <w:next w:val="1223"/>
    <w:link w:val="123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23" w:customStyle="1">
    <w:name w:val="正文缩进1"/>
    <w:basedOn w:val="1035"/>
    <w:link w:val="1235"/>
    <w:uiPriority w:val="0"/>
    <w:qFormat/>
    <w:pPr>
      <w:ind w:firstLine="420"/>
    </w:pPr>
  </w:style>
  <w:style w:type="paragraph" w:styleId="1224" w:customStyle="1">
    <w:name w:val="标题 31"/>
    <w:basedOn w:val="1035"/>
    <w:next w:val="1223"/>
    <w:link w:val="1236"/>
    <w:uiPriority w:val="0"/>
    <w:qFormat/>
    <w:pPr>
      <w:keepLines/>
      <w:keepNext/>
      <w:spacing w:before="260" w:after="260" w:line="416" w:lineRule="auto"/>
      <w:outlineLvl w:val="2"/>
    </w:pPr>
    <w:rPr>
      <w:b/>
      <w:bCs/>
      <w:sz w:val="32"/>
      <w:szCs w:val="32"/>
    </w:rPr>
  </w:style>
  <w:style w:type="paragraph" w:styleId="1225" w:customStyle="1">
    <w:name w:val="标题 41"/>
    <w:basedOn w:val="1035"/>
    <w:next w:val="1223"/>
    <w:link w:val="1237"/>
    <w:uiPriority w:val="0"/>
    <w:qFormat/>
    <w:pPr>
      <w:keepLines/>
      <w:keepNext/>
      <w:spacing w:before="280" w:after="290" w:line="376" w:lineRule="auto"/>
      <w:outlineLvl w:val="3"/>
    </w:pPr>
    <w:rPr>
      <w:rFonts w:ascii="Arial" w:hAnsi="Arial" w:eastAsia="黑体" w:cs="Arial"/>
      <w:b/>
      <w:bCs/>
      <w:sz w:val="28"/>
      <w:szCs w:val="28"/>
    </w:rPr>
  </w:style>
  <w:style w:type="paragraph" w:styleId="1226" w:customStyle="1">
    <w:name w:val="标题 51"/>
    <w:basedOn w:val="1035"/>
    <w:next w:val="1223"/>
    <w:link w:val="1238"/>
    <w:uiPriority w:val="0"/>
    <w:qFormat/>
    <w:pPr>
      <w:keepNext/>
      <w:outlineLvl w:val="4"/>
    </w:pPr>
    <w:rPr>
      <w:rFonts w:ascii="宋体"/>
      <w:color w:val="000000"/>
      <w:sz w:val="28"/>
      <w:szCs w:val="28"/>
    </w:rPr>
  </w:style>
  <w:style w:type="paragraph" w:styleId="1227" w:customStyle="1">
    <w:name w:val="标题 61"/>
    <w:basedOn w:val="1035"/>
    <w:next w:val="1035"/>
    <w:link w:val="123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228" w:customStyle="1">
    <w:name w:val="标题 71"/>
    <w:basedOn w:val="1035"/>
    <w:next w:val="1035"/>
    <w:link w:val="1240"/>
    <w:uiPriority w:val="0"/>
    <w:qFormat/>
    <w:pPr>
      <w:numPr>
        <w:ilvl w:val="6"/>
        <w:numId w:val="1"/>
      </w:numPr>
      <w:keepLines/>
      <w:keepNext/>
      <w:spacing w:before="240" w:after="64" w:line="320" w:lineRule="auto"/>
      <w:outlineLvl w:val="6"/>
    </w:pPr>
    <w:rPr>
      <w:b/>
      <w:bCs/>
      <w:sz w:val="24"/>
      <w:szCs w:val="24"/>
    </w:rPr>
  </w:style>
  <w:style w:type="paragraph" w:styleId="1229" w:customStyle="1">
    <w:name w:val="标题 81"/>
    <w:basedOn w:val="1035"/>
    <w:next w:val="1035"/>
    <w:link w:val="124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230" w:customStyle="1">
    <w:name w:val="标题 91"/>
    <w:basedOn w:val="1035"/>
    <w:next w:val="1035"/>
    <w:link w:val="1242"/>
    <w:uiPriority w:val="0"/>
    <w:qFormat/>
    <w:pPr>
      <w:numPr>
        <w:ilvl w:val="8"/>
        <w:numId w:val="1"/>
      </w:numPr>
      <w:keepLines/>
      <w:keepNext/>
      <w:spacing w:before="240" w:after="64" w:line="320" w:lineRule="auto"/>
      <w:outlineLvl w:val="8"/>
    </w:pPr>
    <w:rPr>
      <w:rFonts w:ascii="Arial" w:hAnsi="Arial" w:eastAsia="黑体"/>
    </w:rPr>
  </w:style>
  <w:style w:type="character" w:styleId="1231" w:customStyle="1">
    <w:name w:val="默认段落字体1"/>
    <w:uiPriority w:val="1"/>
    <w:unhideWhenUsed/>
    <w:qFormat/>
  </w:style>
  <w:style w:type="table" w:styleId="1232" w:customStyle="1">
    <w:name w:val="普通表格1"/>
    <w:uiPriority w:val="99"/>
    <w:unhideWhenUsed/>
    <w:qFormat/>
    <w:tblPr>
      <w:tblCellMar>
        <w:left w:w="0" w:type="dxa"/>
        <w:top w:w="0" w:type="dxa"/>
        <w:right w:w="0" w:type="dxa"/>
        <w:bottom w:w="0" w:type="dxa"/>
      </w:tblCellMar>
    </w:tblPr>
  </w:style>
  <w:style w:type="character" w:styleId="1233" w:customStyle="1">
    <w:name w:val="标题 1 Char"/>
    <w:link w:val="1221"/>
    <w:uiPriority w:val="0"/>
    <w:qFormat/>
    <w:rPr>
      <w:rFonts w:ascii="楷体_GB2312" w:hAnsi="Times New Roman" w:eastAsia="楷体_GB2312" w:cs="Times New Roman"/>
      <w:sz w:val="28"/>
      <w:szCs w:val="28"/>
    </w:rPr>
  </w:style>
  <w:style w:type="character" w:styleId="1234" w:customStyle="1">
    <w:name w:val="标题 2 Char"/>
    <w:link w:val="1222"/>
    <w:uiPriority w:val="0"/>
    <w:qFormat/>
    <w:rPr>
      <w:rFonts w:ascii="Arial" w:hAnsi="Arial" w:eastAsia="幼圆" w:cs="Arial"/>
      <w:b/>
      <w:bCs/>
      <w:sz w:val="44"/>
      <w:szCs w:val="44"/>
    </w:rPr>
  </w:style>
  <w:style w:type="character" w:styleId="1235" w:customStyle="1">
    <w:name w:val="正文缩进 Char"/>
    <w:link w:val="1223"/>
    <w:uiPriority w:val="0"/>
    <w:qFormat/>
    <w:rPr>
      <w:rFonts w:ascii="Times New Roman" w:hAnsi="Times New Roman" w:eastAsia="宋体" w:cs="Times New Roman"/>
      <w:szCs w:val="21"/>
    </w:rPr>
  </w:style>
  <w:style w:type="character" w:styleId="1236" w:customStyle="1">
    <w:name w:val="标题 3 Char"/>
    <w:link w:val="1224"/>
    <w:uiPriority w:val="0"/>
    <w:qFormat/>
    <w:rPr>
      <w:rFonts w:ascii="Times New Roman" w:hAnsi="Times New Roman" w:eastAsia="宋体" w:cs="Times New Roman"/>
      <w:b/>
      <w:bCs/>
      <w:sz w:val="32"/>
      <w:szCs w:val="32"/>
    </w:rPr>
  </w:style>
  <w:style w:type="character" w:styleId="1237" w:customStyle="1">
    <w:name w:val="标题 4 Char"/>
    <w:link w:val="1225"/>
    <w:uiPriority w:val="0"/>
    <w:qFormat/>
    <w:rPr>
      <w:rFonts w:ascii="Arial" w:hAnsi="Arial" w:eastAsia="黑体" w:cs="Arial"/>
      <w:b/>
      <w:bCs/>
      <w:sz w:val="28"/>
      <w:szCs w:val="28"/>
    </w:rPr>
  </w:style>
  <w:style w:type="character" w:styleId="1238" w:customStyle="1">
    <w:name w:val="标题 5 Char"/>
    <w:link w:val="1226"/>
    <w:uiPriority w:val="0"/>
    <w:qFormat/>
    <w:rPr>
      <w:rFonts w:ascii="宋体" w:hAnsi="Times New Roman" w:eastAsia="宋体" w:cs="Times New Roman"/>
      <w:color w:val="000000"/>
      <w:sz w:val="28"/>
      <w:szCs w:val="28"/>
    </w:rPr>
  </w:style>
  <w:style w:type="character" w:styleId="1239" w:customStyle="1">
    <w:name w:val="标题 6 Char"/>
    <w:link w:val="1227"/>
    <w:uiPriority w:val="0"/>
    <w:qFormat/>
    <w:rPr>
      <w:rFonts w:ascii="Arial" w:hAnsi="Arial" w:eastAsia="黑体" w:cs="Times New Roman"/>
      <w:b/>
      <w:bCs/>
      <w:sz w:val="24"/>
      <w:szCs w:val="24"/>
    </w:rPr>
  </w:style>
  <w:style w:type="character" w:styleId="1240" w:customStyle="1">
    <w:name w:val="标题 7 Char"/>
    <w:link w:val="1228"/>
    <w:uiPriority w:val="0"/>
    <w:qFormat/>
    <w:rPr>
      <w:rFonts w:ascii="Times New Roman" w:hAnsi="Times New Roman" w:eastAsia="宋体" w:cs="Times New Roman"/>
      <w:b/>
      <w:bCs/>
      <w:sz w:val="24"/>
      <w:szCs w:val="24"/>
    </w:rPr>
  </w:style>
  <w:style w:type="character" w:styleId="1241" w:customStyle="1">
    <w:name w:val="标题 8 Char"/>
    <w:link w:val="1229"/>
    <w:uiPriority w:val="0"/>
    <w:qFormat/>
    <w:rPr>
      <w:rFonts w:ascii="Arial" w:hAnsi="Arial" w:eastAsia="黑体" w:cs="Times New Roman"/>
      <w:sz w:val="24"/>
      <w:szCs w:val="24"/>
    </w:rPr>
  </w:style>
  <w:style w:type="character" w:styleId="1242" w:customStyle="1">
    <w:name w:val="标题 9 Char"/>
    <w:link w:val="1230"/>
    <w:uiPriority w:val="0"/>
    <w:qFormat/>
    <w:rPr>
      <w:rFonts w:ascii="Arial" w:hAnsi="Arial" w:eastAsia="黑体" w:cs="Times New Roman"/>
      <w:szCs w:val="21"/>
    </w:rPr>
  </w:style>
  <w:style w:type="paragraph" w:styleId="1243" w:customStyle="1">
    <w:name w:val="列表 31"/>
    <w:basedOn w:val="1035"/>
    <w:uiPriority w:val="0"/>
    <w:qFormat/>
    <w:pPr>
      <w:ind w:left="100" w:hanging="200"/>
    </w:pPr>
  </w:style>
  <w:style w:type="paragraph" w:styleId="1244" w:customStyle="1">
    <w:name w:val="目录 71"/>
    <w:basedOn w:val="1035"/>
    <w:next w:val="1035"/>
    <w:uiPriority w:val="0"/>
    <w:semiHidden/>
    <w:qFormat/>
    <w:pPr>
      <w:ind w:left="1260"/>
      <w:jc w:val="left"/>
    </w:pPr>
  </w:style>
  <w:style w:type="paragraph" w:styleId="1245" w:customStyle="1">
    <w:name w:val="文档结构图1"/>
    <w:basedOn w:val="1035"/>
    <w:link w:val="1246"/>
    <w:uiPriority w:val="0"/>
    <w:semiHidden/>
    <w:qFormat/>
    <w:pPr>
      <w:shd w:val="clear" w:color="auto" w:fill="000080"/>
    </w:pPr>
  </w:style>
  <w:style w:type="character" w:styleId="1246" w:customStyle="1">
    <w:name w:val="文档结构图 Char"/>
    <w:link w:val="1245"/>
    <w:uiPriority w:val="0"/>
    <w:semiHidden/>
    <w:qFormat/>
    <w:rPr>
      <w:rFonts w:ascii="Times New Roman" w:hAnsi="Times New Roman" w:eastAsia="宋体" w:cs="Times New Roman"/>
      <w:szCs w:val="21"/>
      <w:shd w:val="clear" w:color="auto" w:fill="000080"/>
    </w:rPr>
  </w:style>
  <w:style w:type="paragraph" w:styleId="1247" w:customStyle="1">
    <w:name w:val="批注文字1"/>
    <w:basedOn w:val="1035"/>
    <w:link w:val="1248"/>
    <w:uiPriority w:val="0"/>
    <w:semiHidden/>
    <w:qFormat/>
    <w:pPr>
      <w:jc w:val="left"/>
    </w:pPr>
  </w:style>
  <w:style w:type="character" w:styleId="1248" w:customStyle="1">
    <w:name w:val="批注文字 Char"/>
    <w:link w:val="1247"/>
    <w:uiPriority w:val="0"/>
    <w:semiHidden/>
    <w:qFormat/>
    <w:rPr>
      <w:rFonts w:ascii="Times New Roman" w:hAnsi="Times New Roman" w:eastAsia="宋体" w:cs="Times New Roman"/>
      <w:szCs w:val="21"/>
    </w:rPr>
  </w:style>
  <w:style w:type="paragraph" w:styleId="1249" w:customStyle="1">
    <w:name w:val="正文文本 31"/>
    <w:basedOn w:val="1035"/>
    <w:link w:val="1250"/>
    <w:uiPriority w:val="0"/>
    <w:qFormat/>
    <w:rPr>
      <w:rFonts w:ascii="仿宋_GB2312" w:hAnsi="Arial" w:eastAsia="仿宋_GB2312"/>
      <w:sz w:val="32"/>
      <w:szCs w:val="32"/>
    </w:rPr>
  </w:style>
  <w:style w:type="character" w:styleId="1250" w:customStyle="1">
    <w:name w:val="正文文本 3 Char"/>
    <w:link w:val="1249"/>
    <w:uiPriority w:val="0"/>
    <w:qFormat/>
    <w:rPr>
      <w:rFonts w:ascii="仿宋_GB2312" w:hAnsi="Arial" w:eastAsia="仿宋_GB2312" w:cs="Times New Roman"/>
      <w:sz w:val="32"/>
      <w:szCs w:val="32"/>
    </w:rPr>
  </w:style>
  <w:style w:type="paragraph" w:styleId="1251" w:customStyle="1">
    <w:name w:val="正文文本1"/>
    <w:basedOn w:val="1035"/>
    <w:link w:val="1252"/>
    <w:uiPriority w:val="0"/>
    <w:qFormat/>
    <w:rPr>
      <w:rFonts w:ascii="楷体_GB2312" w:hAnsi="Arial" w:eastAsia="楷体_GB2312"/>
      <w:sz w:val="28"/>
      <w:szCs w:val="28"/>
    </w:rPr>
  </w:style>
  <w:style w:type="character" w:styleId="1252" w:customStyle="1">
    <w:name w:val="正文文本 Char"/>
    <w:link w:val="1251"/>
    <w:uiPriority w:val="0"/>
    <w:qFormat/>
    <w:rPr>
      <w:rFonts w:ascii="楷体_GB2312" w:hAnsi="Arial" w:eastAsia="楷体_GB2312" w:cs="Times New Roman"/>
      <w:sz w:val="28"/>
      <w:szCs w:val="28"/>
    </w:rPr>
  </w:style>
  <w:style w:type="paragraph" w:styleId="1253" w:customStyle="1">
    <w:name w:val="正文文本缩进1"/>
    <w:basedOn w:val="1035"/>
    <w:link w:val="1254"/>
    <w:uiPriority w:val="0"/>
    <w:qFormat/>
    <w:pPr>
      <w:ind w:firstLine="645"/>
    </w:pPr>
    <w:rPr>
      <w:rFonts w:ascii="楷体_GB2312" w:eastAsia="楷体_GB2312"/>
      <w:sz w:val="32"/>
      <w:szCs w:val="32"/>
    </w:rPr>
  </w:style>
  <w:style w:type="character" w:styleId="1254" w:customStyle="1">
    <w:name w:val="正文文本缩进 Char"/>
    <w:link w:val="1253"/>
    <w:uiPriority w:val="0"/>
    <w:qFormat/>
    <w:rPr>
      <w:rFonts w:ascii="楷体_GB2312" w:hAnsi="Times New Roman" w:eastAsia="楷体_GB2312" w:cs="Times New Roman"/>
      <w:sz w:val="32"/>
      <w:szCs w:val="32"/>
    </w:rPr>
  </w:style>
  <w:style w:type="paragraph" w:styleId="1255" w:customStyle="1">
    <w:name w:val="列表 21"/>
    <w:basedOn w:val="1035"/>
    <w:uiPriority w:val="0"/>
    <w:qFormat/>
    <w:pPr>
      <w:ind w:left="100" w:hanging="200"/>
    </w:pPr>
  </w:style>
  <w:style w:type="paragraph" w:styleId="1256" w:customStyle="1">
    <w:name w:val="目录 51"/>
    <w:basedOn w:val="1035"/>
    <w:next w:val="1035"/>
    <w:uiPriority w:val="0"/>
    <w:semiHidden/>
    <w:qFormat/>
    <w:pPr>
      <w:ind w:left="840"/>
      <w:jc w:val="left"/>
    </w:pPr>
  </w:style>
  <w:style w:type="paragraph" w:styleId="1257" w:customStyle="1">
    <w:name w:val="目录 31"/>
    <w:basedOn w:val="1035"/>
    <w:next w:val="1035"/>
    <w:uiPriority w:val="0"/>
    <w:semiHidden/>
    <w:qFormat/>
    <w:pPr>
      <w:ind w:left="420"/>
      <w:jc w:val="left"/>
    </w:pPr>
    <w:rPr>
      <w:i/>
      <w:iCs/>
      <w:szCs w:val="24"/>
    </w:rPr>
  </w:style>
  <w:style w:type="paragraph" w:styleId="1258" w:customStyle="1">
    <w:name w:val="纯文本1"/>
    <w:basedOn w:val="1035"/>
    <w:link w:val="1259"/>
    <w:uiPriority w:val="0"/>
    <w:qFormat/>
    <w:rPr>
      <w:rFonts w:ascii="宋体" w:hAnsi="Courier New" w:cs="Courier New"/>
    </w:rPr>
  </w:style>
  <w:style w:type="character" w:styleId="1259" w:customStyle="1">
    <w:name w:val="纯文本 Char"/>
    <w:link w:val="1258"/>
    <w:uiPriority w:val="0"/>
    <w:qFormat/>
    <w:rPr>
      <w:rFonts w:ascii="宋体" w:hAnsi="Courier New" w:eastAsia="宋体" w:cs="Courier New"/>
      <w:szCs w:val="21"/>
    </w:rPr>
  </w:style>
  <w:style w:type="paragraph" w:styleId="1260" w:customStyle="1">
    <w:name w:val="目录 81"/>
    <w:basedOn w:val="1035"/>
    <w:next w:val="1035"/>
    <w:uiPriority w:val="0"/>
    <w:semiHidden/>
    <w:qFormat/>
    <w:pPr>
      <w:ind w:left="1470"/>
      <w:jc w:val="left"/>
    </w:pPr>
  </w:style>
  <w:style w:type="paragraph" w:styleId="1261" w:customStyle="1">
    <w:name w:val="日期1"/>
    <w:basedOn w:val="1035"/>
    <w:next w:val="1035"/>
    <w:link w:val="1262"/>
    <w:uiPriority w:val="0"/>
    <w:qFormat/>
    <w:rPr>
      <w:sz w:val="24"/>
      <w:szCs w:val="24"/>
    </w:rPr>
  </w:style>
  <w:style w:type="character" w:styleId="1262" w:customStyle="1">
    <w:name w:val="日期 Char"/>
    <w:link w:val="1261"/>
    <w:uiPriority w:val="0"/>
    <w:qFormat/>
    <w:rPr>
      <w:rFonts w:ascii="Times New Roman" w:hAnsi="Times New Roman" w:eastAsia="宋体" w:cs="Times New Roman"/>
      <w:sz w:val="24"/>
      <w:szCs w:val="24"/>
    </w:rPr>
  </w:style>
  <w:style w:type="paragraph" w:styleId="1263" w:customStyle="1">
    <w:name w:val="正文文本缩进 21"/>
    <w:basedOn w:val="1035"/>
    <w:link w:val="1264"/>
    <w:uiPriority w:val="0"/>
    <w:qFormat/>
    <w:pPr>
      <w:ind w:left="630" w:firstLine="645"/>
    </w:pPr>
    <w:rPr>
      <w:rFonts w:ascii="Arial" w:hAnsi="Arial" w:eastAsia="仿宋_GB2312" w:cs="Arial"/>
      <w:sz w:val="32"/>
      <w:szCs w:val="32"/>
    </w:rPr>
  </w:style>
  <w:style w:type="character" w:styleId="1264" w:customStyle="1">
    <w:name w:val="正文文本缩进 2 Char"/>
    <w:link w:val="1263"/>
    <w:uiPriority w:val="0"/>
    <w:qFormat/>
    <w:rPr>
      <w:rFonts w:ascii="Arial" w:hAnsi="Arial" w:eastAsia="仿宋_GB2312" w:cs="Arial"/>
      <w:sz w:val="32"/>
      <w:szCs w:val="32"/>
    </w:rPr>
  </w:style>
  <w:style w:type="paragraph" w:styleId="1265" w:customStyle="1">
    <w:name w:val="批注框文本1"/>
    <w:basedOn w:val="1035"/>
    <w:link w:val="1266"/>
    <w:uiPriority w:val="0"/>
    <w:semiHidden/>
    <w:qFormat/>
    <w:rPr>
      <w:sz w:val="18"/>
      <w:szCs w:val="18"/>
    </w:rPr>
  </w:style>
  <w:style w:type="character" w:styleId="1266" w:customStyle="1">
    <w:name w:val="批注框文本 Char"/>
    <w:link w:val="1265"/>
    <w:uiPriority w:val="0"/>
    <w:semiHidden/>
    <w:qFormat/>
    <w:rPr>
      <w:rFonts w:ascii="Times New Roman" w:hAnsi="Times New Roman" w:eastAsia="宋体" w:cs="Times New Roman"/>
      <w:sz w:val="18"/>
      <w:szCs w:val="18"/>
    </w:rPr>
  </w:style>
  <w:style w:type="paragraph" w:styleId="1267" w:customStyle="1">
    <w:name w:val="页脚1"/>
    <w:basedOn w:val="1035"/>
    <w:link w:val="1268"/>
    <w:uiPriority w:val="99"/>
    <w:qFormat/>
    <w:pPr>
      <w:jc w:val="left"/>
      <w:tabs>
        <w:tab w:val="center" w:pos="4153" w:leader="none"/>
        <w:tab w:val="right" w:pos="8306" w:leader="none"/>
      </w:tabs>
    </w:pPr>
    <w:rPr>
      <w:sz w:val="18"/>
      <w:szCs w:val="18"/>
    </w:rPr>
  </w:style>
  <w:style w:type="character" w:styleId="1268" w:customStyle="1">
    <w:name w:val="页脚 Char"/>
    <w:link w:val="1267"/>
    <w:uiPriority w:val="99"/>
    <w:qFormat/>
    <w:rPr>
      <w:rFonts w:ascii="Times New Roman" w:hAnsi="Times New Roman" w:eastAsia="宋体" w:cs="Times New Roman"/>
      <w:sz w:val="18"/>
      <w:szCs w:val="18"/>
    </w:rPr>
  </w:style>
  <w:style w:type="paragraph" w:styleId="1269" w:customStyle="1">
    <w:name w:val="页眉1"/>
    <w:basedOn w:val="1035"/>
    <w:link w:val="1270"/>
    <w:uiPriority w:val="0"/>
    <w:qFormat/>
    <w:pPr>
      <w:jc w:val="center"/>
      <w:tabs>
        <w:tab w:val="center" w:pos="4153" w:leader="none"/>
        <w:tab w:val="right" w:pos="8306" w:leader="none"/>
      </w:tabs>
      <w:pBdr>
        <w:bottom w:val="single" w:color="000000" w:sz="6" w:space="1"/>
      </w:pBdr>
    </w:pPr>
    <w:rPr>
      <w:sz w:val="18"/>
      <w:szCs w:val="18"/>
    </w:rPr>
  </w:style>
  <w:style w:type="character" w:styleId="1270" w:customStyle="1">
    <w:name w:val="页眉 Char"/>
    <w:link w:val="1269"/>
    <w:uiPriority w:val="0"/>
    <w:qFormat/>
    <w:rPr>
      <w:rFonts w:ascii="Times New Roman" w:hAnsi="Times New Roman" w:eastAsia="宋体" w:cs="Times New Roman"/>
      <w:sz w:val="18"/>
      <w:szCs w:val="18"/>
    </w:rPr>
  </w:style>
  <w:style w:type="paragraph" w:styleId="1271" w:customStyle="1">
    <w:name w:val="目录 11"/>
    <w:basedOn w:val="1035"/>
    <w:next w:val="1035"/>
    <w:uiPriority w:val="0"/>
    <w:semiHidden/>
    <w:qFormat/>
    <w:pPr>
      <w:jc w:val="left"/>
      <w:spacing w:before="120" w:after="120" w:line="400" w:lineRule="exact"/>
      <w:tabs>
        <w:tab w:val="right" w:pos="8720" w:leader="dot"/>
      </w:tabs>
    </w:pPr>
    <w:rPr>
      <w:rFonts w:ascii="宋体" w:hAnsi="宋体"/>
      <w:caps/>
      <w:sz w:val="24"/>
      <w:szCs w:val="24"/>
    </w:rPr>
  </w:style>
  <w:style w:type="paragraph" w:styleId="1272" w:customStyle="1">
    <w:name w:val="目录 41"/>
    <w:basedOn w:val="1035"/>
    <w:next w:val="1035"/>
    <w:uiPriority w:val="0"/>
    <w:semiHidden/>
    <w:qFormat/>
    <w:pPr>
      <w:ind w:left="630"/>
      <w:jc w:val="left"/>
    </w:pPr>
  </w:style>
  <w:style w:type="paragraph" w:styleId="1273" w:customStyle="1">
    <w:name w:val="列表1"/>
    <w:basedOn w:val="1035"/>
    <w:uiPriority w:val="0"/>
    <w:qFormat/>
    <w:pPr>
      <w:ind w:left="200" w:hanging="200"/>
    </w:pPr>
  </w:style>
  <w:style w:type="paragraph" w:styleId="1274" w:customStyle="1">
    <w:name w:val="目录 61"/>
    <w:basedOn w:val="1035"/>
    <w:next w:val="1035"/>
    <w:uiPriority w:val="0"/>
    <w:semiHidden/>
    <w:qFormat/>
    <w:pPr>
      <w:ind w:left="1050"/>
      <w:jc w:val="left"/>
    </w:pPr>
  </w:style>
  <w:style w:type="paragraph" w:styleId="1275" w:customStyle="1">
    <w:name w:val="正文文本缩进 31"/>
    <w:basedOn w:val="1035"/>
    <w:link w:val="1276"/>
    <w:uiPriority w:val="0"/>
    <w:qFormat/>
    <w:pPr>
      <w:ind w:left="645" w:firstLine="645"/>
    </w:pPr>
    <w:rPr>
      <w:rFonts w:ascii="Arial" w:hAnsi="Arial" w:eastAsia="仿宋_GB2312" w:cs="Arial"/>
      <w:color w:val="ffff00"/>
      <w:sz w:val="32"/>
      <w:szCs w:val="32"/>
    </w:rPr>
  </w:style>
  <w:style w:type="character" w:styleId="1276" w:customStyle="1">
    <w:name w:val="正文文本缩进 3 Char"/>
    <w:link w:val="1275"/>
    <w:uiPriority w:val="0"/>
    <w:qFormat/>
    <w:rPr>
      <w:rFonts w:ascii="Arial" w:hAnsi="Arial" w:eastAsia="仿宋_GB2312" w:cs="Arial"/>
      <w:color w:val="ffff00"/>
      <w:sz w:val="32"/>
      <w:szCs w:val="32"/>
    </w:rPr>
  </w:style>
  <w:style w:type="paragraph" w:styleId="1277" w:customStyle="1">
    <w:name w:val="图表目录1"/>
    <w:basedOn w:val="1035"/>
    <w:next w:val="1035"/>
    <w:uiPriority w:val="0"/>
    <w:semiHidden/>
    <w:qFormat/>
    <w:pPr>
      <w:ind w:left="840" w:hanging="420"/>
    </w:pPr>
  </w:style>
  <w:style w:type="paragraph" w:styleId="1278" w:customStyle="1">
    <w:name w:val="目录 21"/>
    <w:basedOn w:val="1035"/>
    <w:next w:val="1035"/>
    <w:uiPriority w:val="0"/>
    <w:semiHidden/>
    <w:qFormat/>
    <w:pPr>
      <w:ind w:left="210"/>
      <w:jc w:val="left"/>
    </w:pPr>
    <w:rPr>
      <w:smallCaps/>
      <w:szCs w:val="24"/>
    </w:rPr>
  </w:style>
  <w:style w:type="paragraph" w:styleId="1279" w:customStyle="1">
    <w:name w:val="目录 91"/>
    <w:basedOn w:val="1035"/>
    <w:next w:val="1035"/>
    <w:uiPriority w:val="0"/>
    <w:semiHidden/>
    <w:qFormat/>
    <w:pPr>
      <w:ind w:left="1680"/>
      <w:jc w:val="left"/>
    </w:pPr>
  </w:style>
  <w:style w:type="paragraph" w:styleId="1280" w:customStyle="1">
    <w:name w:val="正文文本 21"/>
    <w:basedOn w:val="1035"/>
    <w:link w:val="1281"/>
    <w:uiPriority w:val="0"/>
    <w:qFormat/>
    <w:pPr>
      <w:jc w:val="center"/>
      <w:widowControl/>
    </w:pPr>
    <w:rPr>
      <w:rFonts w:ascii="楷体_GB2312" w:eastAsia="楷体_GB2312"/>
      <w:sz w:val="28"/>
      <w:szCs w:val="28"/>
    </w:rPr>
  </w:style>
  <w:style w:type="character" w:styleId="1281" w:customStyle="1">
    <w:name w:val="正文文本 2 Char"/>
    <w:link w:val="1280"/>
    <w:uiPriority w:val="0"/>
    <w:qFormat/>
    <w:rPr>
      <w:rFonts w:ascii="楷体_GB2312" w:hAnsi="Times New Roman" w:eastAsia="楷体_GB2312" w:cs="Times New Roman"/>
      <w:sz w:val="28"/>
      <w:szCs w:val="28"/>
    </w:rPr>
  </w:style>
  <w:style w:type="paragraph" w:styleId="1282" w:customStyle="1">
    <w:name w:val="普通(网站)1"/>
    <w:basedOn w:val="1035"/>
    <w:uiPriority w:val="99"/>
    <w:qFormat/>
    <w:pPr>
      <w:jc w:val="left"/>
      <w:spacing w:before="100" w:beforeAutospacing="1" w:after="100" w:afterAutospacing="1"/>
      <w:widowControl/>
    </w:pPr>
    <w:rPr>
      <w:rFonts w:ascii="宋体" w:hAnsi="宋体" w:cs="宋体"/>
      <w:sz w:val="24"/>
      <w:szCs w:val="24"/>
    </w:rPr>
  </w:style>
  <w:style w:type="paragraph" w:styleId="1283" w:customStyle="1">
    <w:name w:val="索引 11"/>
    <w:basedOn w:val="1035"/>
    <w:next w:val="1035"/>
    <w:uiPriority w:val="0"/>
    <w:semiHidden/>
    <w:qFormat/>
    <w:pPr>
      <w:spacing w:line="240" w:lineRule="atLeast"/>
    </w:pPr>
    <w:rPr>
      <w:b/>
      <w:bCs/>
    </w:rPr>
  </w:style>
  <w:style w:type="paragraph" w:styleId="1284" w:customStyle="1">
    <w:name w:val="批注主题1"/>
    <w:basedOn w:val="1247"/>
    <w:next w:val="1247"/>
    <w:link w:val="1285"/>
    <w:uiPriority w:val="0"/>
    <w:semiHidden/>
    <w:qFormat/>
    <w:rPr>
      <w:b/>
      <w:bCs/>
    </w:rPr>
  </w:style>
  <w:style w:type="character" w:styleId="1285" w:customStyle="1">
    <w:name w:val="批注主题 Char"/>
    <w:link w:val="1284"/>
    <w:uiPriority w:val="0"/>
    <w:semiHidden/>
    <w:qFormat/>
    <w:rPr>
      <w:rFonts w:ascii="Times New Roman" w:hAnsi="Times New Roman" w:eastAsia="宋体" w:cs="Times New Roman"/>
      <w:b/>
      <w:bCs/>
      <w:szCs w:val="21"/>
    </w:rPr>
  </w:style>
  <w:style w:type="paragraph" w:styleId="1286" w:customStyle="1">
    <w:name w:val="正文首行缩进1"/>
    <w:basedOn w:val="1035"/>
    <w:link w:val="1287"/>
    <w:uiPriority w:val="0"/>
    <w:qFormat/>
    <w:pPr>
      <w:ind w:firstLine="200"/>
      <w:spacing w:line="360" w:lineRule="auto"/>
    </w:pPr>
    <w:rPr>
      <w:rFonts w:ascii="仿宋_GB2312" w:eastAsia="仿宋_GB2312"/>
      <w:sz w:val="30"/>
      <w:szCs w:val="30"/>
    </w:rPr>
  </w:style>
  <w:style w:type="character" w:styleId="1287" w:customStyle="1">
    <w:name w:val="正文首行缩进 Char"/>
    <w:link w:val="1286"/>
    <w:uiPriority w:val="0"/>
    <w:qFormat/>
    <w:rPr>
      <w:rFonts w:ascii="仿宋_GB2312" w:hAnsi="Times New Roman" w:eastAsia="仿宋_GB2312" w:cs="Times New Roman"/>
      <w:sz w:val="30"/>
      <w:szCs w:val="30"/>
    </w:rPr>
  </w:style>
  <w:style w:type="paragraph" w:styleId="1288" w:customStyle="1">
    <w:name w:val="正文首行缩进 21"/>
    <w:basedOn w:val="1253"/>
    <w:link w:val="1289"/>
    <w:uiPriority w:val="0"/>
    <w:qFormat/>
    <w:pPr>
      <w:ind w:firstLine="420"/>
      <w:spacing w:line="360" w:lineRule="auto"/>
    </w:pPr>
    <w:rPr>
      <w:rFonts w:ascii="宋体" w:hAnsi="宋体" w:eastAsia="宋体"/>
      <w:sz w:val="21"/>
      <w:szCs w:val="20"/>
    </w:rPr>
  </w:style>
  <w:style w:type="character" w:styleId="1289" w:customStyle="1">
    <w:name w:val="正文首行缩进 2 Char"/>
    <w:link w:val="1288"/>
    <w:uiPriority w:val="0"/>
    <w:qFormat/>
    <w:rPr>
      <w:rFonts w:ascii="宋体" w:hAnsi="宋体" w:eastAsia="宋体" w:cs="Times New Roman"/>
      <w:sz w:val="32"/>
      <w:szCs w:val="20"/>
    </w:rPr>
  </w:style>
  <w:style w:type="table" w:styleId="1290" w:customStyle="1">
    <w:name w:val="网格型1"/>
    <w:basedOn w:val="1232"/>
    <w:uiPriority w:val="0"/>
    <w:qFormat/>
    <w:pPr>
      <w:jc w:val="both"/>
      <w:widowControl w:val="off"/>
    </w:pPr>
    <w:tblPr/>
  </w:style>
  <w:style w:type="character" w:styleId="1291" w:customStyle="1">
    <w:name w:val="要点1"/>
    <w:uiPriority w:val="0"/>
    <w:qFormat/>
    <w:rPr>
      <w:b/>
      <w:bCs/>
    </w:rPr>
  </w:style>
  <w:style w:type="character" w:styleId="1292" w:customStyle="1">
    <w:name w:val="页码1"/>
    <w:uiPriority w:val="0"/>
    <w:qFormat/>
  </w:style>
  <w:style w:type="character" w:styleId="1293" w:customStyle="1">
    <w:name w:val="已访问的超链接1"/>
    <w:uiPriority w:val="0"/>
    <w:qFormat/>
    <w:rPr>
      <w:color w:val="800080"/>
      <w:u w:val="single"/>
    </w:rPr>
  </w:style>
  <w:style w:type="character" w:styleId="1294" w:customStyle="1">
    <w:name w:val="超链接1"/>
    <w:uiPriority w:val="0"/>
    <w:qFormat/>
    <w:rPr>
      <w:color w:val="0000ff"/>
      <w:u w:val="single"/>
    </w:rPr>
  </w:style>
  <w:style w:type="character" w:styleId="1295" w:customStyle="1">
    <w:name w:val="批注引用1"/>
    <w:uiPriority w:val="0"/>
    <w:semiHidden/>
    <w:qFormat/>
    <w:rPr>
      <w:sz w:val="21"/>
      <w:szCs w:val="21"/>
    </w:rPr>
  </w:style>
  <w:style w:type="character" w:styleId="1296" w:customStyle="1">
    <w:name w:val="font5 Char"/>
    <w:uiPriority w:val="0"/>
    <w:qFormat/>
    <w:rPr>
      <w:rFonts w:ascii="宋体" w:hAnsi="宋体" w:eastAsia="宋体"/>
      <w:sz w:val="28"/>
      <w:szCs w:val="28"/>
      <w:lang w:val="en-US" w:eastAsia="zh-CN" w:bidi="ar-SA"/>
    </w:rPr>
  </w:style>
  <w:style w:type="character" w:styleId="1297" w:customStyle="1">
    <w:name w:val="二级目录 Char"/>
    <w:link w:val="1298"/>
    <w:uiPriority w:val="0"/>
    <w:qFormat/>
    <w:rPr>
      <w:rFonts w:ascii="Calibri" w:hAnsi="Calibri"/>
      <w:b/>
      <w:sz w:val="30"/>
      <w:szCs w:val="28"/>
    </w:rPr>
  </w:style>
  <w:style w:type="paragraph" w:styleId="1298" w:customStyle="1">
    <w:name w:val="二级目录"/>
    <w:next w:val="1035"/>
    <w:link w:val="129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299" w:customStyle="1">
    <w:name w:val="列出段落 Char"/>
    <w:link w:val="1300"/>
    <w:uiPriority w:val="0"/>
    <w:qFormat/>
    <w:rPr>
      <w:rFonts w:ascii="Calibri" w:hAnsi="Calibri"/>
      <w:sz w:val="24"/>
      <w:szCs w:val="24"/>
      <w:lang w:eastAsia="en-US" w:bidi="en-US"/>
    </w:rPr>
  </w:style>
  <w:style w:type="paragraph" w:styleId="1300" w:customStyle="1">
    <w:name w:val="列出段落1"/>
    <w:basedOn w:val="1035"/>
    <w:link w:val="1299"/>
    <w:uiPriority w:val="0"/>
    <w:qFormat/>
    <w:pPr>
      <w:contextualSpacing/>
      <w:ind w:left="720"/>
      <w:jc w:val="left"/>
      <w:widowControl/>
    </w:pPr>
    <w:rPr>
      <w:rFonts w:ascii="Calibri" w:hAnsi="Calibri"/>
      <w:sz w:val="24"/>
      <w:szCs w:val="24"/>
      <w:lang w:eastAsia="en-US" w:bidi="en-US"/>
    </w:rPr>
  </w:style>
  <w:style w:type="paragraph" w:styleId="1301" w:customStyle="1">
    <w:name w:val="Body Text(ch)"/>
    <w:basedOn w:val="1035"/>
    <w:next w:val="1251"/>
    <w:uiPriority w:val="0"/>
    <w:qFormat/>
    <w:pPr>
      <w:spacing w:after="120"/>
    </w:pPr>
    <w:rPr>
      <w:rFonts w:ascii="宋体" w:hAnsi="Arial"/>
      <w:bCs/>
      <w:iCs/>
      <w:szCs w:val="24"/>
    </w:rPr>
  </w:style>
  <w:style w:type="paragraph" w:styleId="1302" w:customStyle="1">
    <w:name w:val="xl27"/>
    <w:basedOn w:val="10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03" w:customStyle="1">
    <w:name w:val="xl26"/>
    <w:basedOn w:val="10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04" w:customStyle="1">
    <w:name w:val="Char"/>
    <w:basedOn w:val="1035"/>
    <w:uiPriority w:val="0"/>
    <w:qFormat/>
    <w:pPr>
      <w:ind w:firstLine="200"/>
      <w:tabs>
        <w:tab w:val="left" w:pos="360" w:leader="none"/>
      </w:tabs>
    </w:pPr>
    <w:rPr>
      <w:sz w:val="28"/>
      <w:szCs w:val="30"/>
    </w:rPr>
  </w:style>
  <w:style w:type="paragraph" w:styleId="1305" w:customStyle="1">
    <w:name w:val="Char1"/>
    <w:basedOn w:val="1245"/>
    <w:uiPriority w:val="0"/>
    <w:qFormat/>
    <w:rPr>
      <w:rFonts w:ascii="Tahoma" w:hAnsi="Tahoma"/>
      <w:sz w:val="24"/>
      <w:szCs w:val="24"/>
    </w:rPr>
  </w:style>
  <w:style w:type="paragraph" w:styleId="1306" w:customStyle="1">
    <w:name w:val="普通正文"/>
    <w:basedOn w:val="1035"/>
    <w:uiPriority w:val="0"/>
    <w:qFormat/>
    <w:pPr>
      <w:ind w:firstLine="480"/>
      <w:jc w:val="left"/>
      <w:spacing w:before="120" w:after="120" w:line="360" w:lineRule="auto"/>
    </w:pPr>
    <w:rPr>
      <w:rFonts w:ascii="Arial" w:hAnsi="Arial"/>
      <w:sz w:val="24"/>
      <w:szCs w:val="24"/>
    </w:rPr>
  </w:style>
  <w:style w:type="paragraph" w:styleId="1307" w:customStyle="1">
    <w:name w:val="table_lines"/>
    <w:basedOn w:val="1035"/>
    <w:uiPriority w:val="0"/>
    <w:qFormat/>
    <w:pPr>
      <w:jc w:val="left"/>
      <w:widowControl/>
    </w:pPr>
    <w:rPr>
      <w:sz w:val="20"/>
      <w:szCs w:val="20"/>
      <w:lang w:val="de-DE" w:eastAsia="de-DE"/>
    </w:rPr>
  </w:style>
  <w:style w:type="paragraph" w:styleId="130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309" w:customStyle="1">
    <w:name w:val="font7"/>
    <w:basedOn w:val="1035"/>
    <w:uiPriority w:val="0"/>
    <w:qFormat/>
    <w:pPr>
      <w:jc w:val="left"/>
      <w:spacing w:before="100" w:beforeAutospacing="1" w:after="100" w:afterAutospacing="1"/>
      <w:widowControl/>
    </w:pPr>
    <w:rPr>
      <w:rFonts w:hint="eastAsia" w:ascii="宋体" w:hAnsi="宋体"/>
      <w:sz w:val="18"/>
      <w:szCs w:val="18"/>
    </w:rPr>
  </w:style>
  <w:style w:type="paragraph" w:styleId="1310" w:customStyle="1">
    <w:name w:val="Char Char Char Char"/>
    <w:basedOn w:val="1245"/>
    <w:uiPriority w:val="0"/>
    <w:qFormat/>
    <w:pPr>
      <w:spacing w:line="360" w:lineRule="auto"/>
    </w:pPr>
    <w:rPr>
      <w:rFonts w:ascii="Tahoma" w:hAnsi="Tahoma"/>
      <w:sz w:val="24"/>
      <w:szCs w:val="24"/>
    </w:rPr>
  </w:style>
  <w:style w:type="paragraph" w:styleId="1311" w:customStyle="1">
    <w:name w:val="列出段落2"/>
    <w:basedOn w:val="1035"/>
    <w:uiPriority w:val="0"/>
    <w:qFormat/>
    <w:pPr>
      <w:contextualSpacing/>
      <w:ind w:left="720"/>
      <w:jc w:val="left"/>
      <w:widowControl/>
    </w:pPr>
    <w:rPr>
      <w:rFonts w:ascii="Calibri" w:hAnsi="Calibri"/>
      <w:sz w:val="24"/>
      <w:szCs w:val="24"/>
      <w:lang w:eastAsia="en-US" w:bidi="en-US"/>
    </w:rPr>
  </w:style>
  <w:style w:type="paragraph" w:styleId="1312" w:customStyle="1">
    <w:name w:val="4"/>
    <w:basedOn w:val="1035"/>
    <w:next w:val="1275"/>
    <w:uiPriority w:val="0"/>
    <w:qFormat/>
    <w:pPr>
      <w:ind w:firstLine="420"/>
      <w:spacing w:line="360" w:lineRule="auto"/>
    </w:pPr>
    <w:rPr>
      <w:color w:val="ff0000"/>
      <w:sz w:val="24"/>
      <w:szCs w:val="24"/>
    </w:rPr>
  </w:style>
  <w:style w:type="paragraph" w:styleId="1313" w:customStyle="1">
    <w:name w:val="普通 (Web)"/>
    <w:basedOn w:val="1035"/>
    <w:uiPriority w:val="0"/>
    <w:qFormat/>
    <w:pPr>
      <w:jc w:val="left"/>
      <w:spacing w:before="100" w:beforeAutospacing="1" w:after="100" w:afterAutospacing="1"/>
      <w:widowControl/>
    </w:pPr>
    <w:rPr>
      <w:rFonts w:ascii="宋体" w:hAnsi="宋体"/>
      <w:sz w:val="24"/>
      <w:szCs w:val="24"/>
    </w:rPr>
  </w:style>
  <w:style w:type="paragraph" w:styleId="1314" w:customStyle="1">
    <w:name w:val="Char Char Char Char Char Char Char Char Char Char"/>
    <w:basedOn w:val="1035"/>
    <w:uiPriority w:val="0"/>
    <w:qFormat/>
    <w:pPr>
      <w:spacing w:line="360" w:lineRule="auto"/>
    </w:pPr>
    <w:rPr>
      <w:sz w:val="24"/>
      <w:szCs w:val="20"/>
    </w:rPr>
  </w:style>
  <w:style w:type="paragraph" w:styleId="1315" w:customStyle="1">
    <w:name w:val="样式1"/>
    <w:basedOn w:val="1035"/>
    <w:uiPriority w:val="0"/>
    <w:qFormat/>
    <w:pPr>
      <w:numPr>
        <w:ilvl w:val="0"/>
        <w:numId w:val="3"/>
      </w:numPr>
    </w:pPr>
    <w:rPr>
      <w:rFonts w:ascii="宋体" w:hAnsi="宋体"/>
    </w:rPr>
  </w:style>
  <w:style w:type="paragraph" w:styleId="1316" w:customStyle="1">
    <w:name w:val="font6"/>
    <w:basedOn w:val="1035"/>
    <w:uiPriority w:val="0"/>
    <w:qFormat/>
    <w:pPr>
      <w:jc w:val="left"/>
      <w:spacing w:before="100" w:beforeAutospacing="1" w:after="100" w:afterAutospacing="1"/>
      <w:widowControl/>
    </w:pPr>
    <w:rPr>
      <w:rFonts w:hint="eastAsia" w:ascii="宋体" w:hAnsi="宋体"/>
      <w:sz w:val="28"/>
      <w:szCs w:val="28"/>
      <w:u w:val="single"/>
    </w:rPr>
  </w:style>
  <w:style w:type="paragraph" w:styleId="1317" w:customStyle="1">
    <w:name w:val="xl25"/>
    <w:basedOn w:val="103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18" w:customStyle="1">
    <w:name w:val="图标"/>
    <w:basedOn w:val="1035"/>
    <w:next w:val="103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19" w:customStyle="1">
    <w:name w:val="标题3"/>
    <w:basedOn w:val="1035"/>
    <w:next w:val="1035"/>
    <w:uiPriority w:val="0"/>
    <w:qFormat/>
    <w:pPr>
      <w:ind w:firstLine="624"/>
      <w:spacing w:line="590" w:lineRule="atLeast"/>
    </w:pPr>
    <w:rPr>
      <w:rFonts w:ascii="方正黑体_GBK" w:eastAsia="方正黑体_GBK"/>
      <w:sz w:val="32"/>
      <w:szCs w:val="32"/>
    </w:rPr>
  </w:style>
  <w:style w:type="paragraph" w:styleId="1320" w:customStyle="1">
    <w:name w:val="xl24"/>
    <w:basedOn w:val="10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21" w:customStyle="1">
    <w:name w:val="xl29"/>
    <w:basedOn w:val="103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22" w:customStyle="1">
    <w:name w:val="Char Char Char Char Char Char Char Char"/>
    <w:basedOn w:val="1035"/>
    <w:uiPriority w:val="0"/>
    <w:qFormat/>
    <w:pPr>
      <w:jc w:val="left"/>
      <w:spacing w:after="160" w:line="240" w:lineRule="exact"/>
      <w:widowControl/>
    </w:pPr>
    <w:rPr>
      <w:rFonts w:ascii="Verdana" w:hAnsi="Verdana"/>
      <w:sz w:val="20"/>
      <w:szCs w:val="20"/>
      <w:lang w:eastAsia="en-US"/>
    </w:rPr>
  </w:style>
  <w:style w:type="paragraph" w:styleId="1323" w:customStyle="1">
    <w:name w:val="xl28"/>
    <w:basedOn w:val="10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24" w:customStyle="1">
    <w:name w:val="Char Char Char Char Char Char Char Char1"/>
    <w:basedOn w:val="1035"/>
    <w:uiPriority w:val="0"/>
    <w:qFormat/>
    <w:pPr>
      <w:jc w:val="left"/>
      <w:spacing w:after="160" w:line="240" w:lineRule="exact"/>
      <w:widowControl/>
    </w:pPr>
    <w:rPr>
      <w:rFonts w:ascii="Verdana" w:hAnsi="Verdana"/>
      <w:sz w:val="20"/>
      <w:szCs w:val="20"/>
      <w:lang w:eastAsia="en-US"/>
    </w:rPr>
  </w:style>
  <w:style w:type="paragraph" w:styleId="1325" w:customStyle="1">
    <w:name w:val="xl30"/>
    <w:basedOn w:val="1035"/>
    <w:uiPriority w:val="0"/>
    <w:qFormat/>
    <w:pPr>
      <w:jc w:val="center"/>
      <w:spacing w:before="100" w:beforeAutospacing="1" w:after="100" w:afterAutospacing="1"/>
      <w:widowControl/>
    </w:pPr>
    <w:rPr>
      <w:rFonts w:ascii="宋体" w:hAnsi="宋体"/>
      <w:b/>
      <w:bCs/>
      <w:sz w:val="36"/>
      <w:szCs w:val="36"/>
    </w:rPr>
  </w:style>
  <w:style w:type="paragraph" w:styleId="1326" w:customStyle="1">
    <w:name w:val="Char Char Char Char1"/>
    <w:basedOn w:val="1245"/>
    <w:uiPriority w:val="0"/>
    <w:qFormat/>
    <w:pPr>
      <w:spacing w:line="360" w:lineRule="auto"/>
    </w:pPr>
    <w:rPr>
      <w:rFonts w:ascii="Tahoma" w:hAnsi="Tahoma"/>
      <w:sz w:val="24"/>
      <w:szCs w:val="24"/>
    </w:rPr>
  </w:style>
  <w:style w:type="paragraph" w:styleId="1327" w:customStyle="1">
    <w:name w:val="table_1stline"/>
    <w:basedOn w:val="1035"/>
    <w:uiPriority w:val="0"/>
    <w:qFormat/>
    <w:pPr>
      <w:jc w:val="left"/>
      <w:spacing w:before="120"/>
      <w:widowControl/>
    </w:pPr>
    <w:rPr>
      <w:bCs/>
      <w:sz w:val="20"/>
      <w:szCs w:val="20"/>
      <w:lang w:val="de-DE" w:eastAsia="de-DE"/>
    </w:rPr>
  </w:style>
  <w:style w:type="paragraph" w:styleId="1328" w:customStyle="1">
    <w:name w:val="font5"/>
    <w:basedOn w:val="1035"/>
    <w:uiPriority w:val="0"/>
    <w:qFormat/>
    <w:pPr>
      <w:jc w:val="left"/>
      <w:spacing w:before="100" w:beforeAutospacing="1" w:after="100" w:afterAutospacing="1"/>
      <w:widowControl/>
    </w:pPr>
    <w:rPr>
      <w:rFonts w:hint="eastAsia" w:ascii="宋体" w:hAnsi="宋体"/>
      <w:sz w:val="28"/>
      <w:szCs w:val="28"/>
    </w:rPr>
  </w:style>
  <w:style w:type="paragraph" w:styleId="1329" w:customStyle="1">
    <w:name w:val="标题1"/>
    <w:basedOn w:val="1035"/>
    <w:next w:val="103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30" w:customStyle="1">
    <w:name w:val="修订1"/>
    <w:uiPriority w:val="99"/>
    <w:semiHidden/>
    <w:qFormat/>
    <w:rPr>
      <w:rFonts w:ascii="Times New Roman" w:hAnsi="Times New Roman" w:eastAsia="宋体" w:cs="Times New Roman"/>
      <w:sz w:val="21"/>
      <w:szCs w:val="21"/>
      <w:lang w:val="en-US" w:eastAsia="zh-CN" w:bidi="ar-SA"/>
    </w:rPr>
  </w:style>
  <w:style w:type="paragraph" w:styleId="133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332" w:customStyle="1">
    <w:name w:val="font41"/>
    <w:uiPriority w:val="0"/>
    <w:qFormat/>
    <w:rPr>
      <w:rFonts w:ascii="Times New Roman" w:hAnsi="Times New Roman" w:cs="Times New Roman"/>
      <w:color w:val="000000"/>
      <w:sz w:val="20"/>
      <w:szCs w:val="20"/>
      <w:u w:val="none"/>
    </w:rPr>
  </w:style>
  <w:style w:type="character" w:styleId="1333" w:customStyle="1">
    <w:name w:val="font21"/>
    <w:uiPriority w:val="0"/>
    <w:qFormat/>
    <w:rPr>
      <w:rFonts w:hint="eastAsia" w:ascii="宋体" w:hAnsi="宋体" w:eastAsia="宋体" w:cs="宋体"/>
      <w:b/>
      <w:bCs/>
      <w:color w:val="000000"/>
      <w:sz w:val="20"/>
      <w:szCs w:val="20"/>
      <w:u w:val="none"/>
    </w:rPr>
  </w:style>
  <w:style w:type="character" w:styleId="1334" w:customStyle="1">
    <w:name w:val="font31"/>
    <w:uiPriority w:val="0"/>
    <w:qFormat/>
    <w:rPr>
      <w:rFonts w:ascii="Times New Roman" w:hAnsi="Times New Roman" w:cs="Times New Roman"/>
      <w:color w:val="000000"/>
      <w:sz w:val="20"/>
      <w:szCs w:val="20"/>
      <w:u w:val="none"/>
    </w:rPr>
  </w:style>
  <w:style w:type="paragraph" w:styleId="1335" w:customStyle="1">
    <w:name w:val="列表项目符号 21"/>
    <w:basedOn w:val="1035"/>
    <w:uiPriority w:val="0"/>
    <w:unhideWhenUsed/>
    <w:qFormat/>
    <w:pPr>
      <w:numPr>
        <w:ilvl w:val="0"/>
        <w:numId w:val="4"/>
      </w:numPr>
    </w:pPr>
  </w:style>
  <w:style w:type="paragraph" w:styleId="1336" w:customStyle="1">
    <w:name w:val="1 正文"/>
    <w:basedOn w:val="1035"/>
    <w:uiPriority w:val="0"/>
    <w:qFormat/>
    <w:pPr>
      <w:ind w:firstLine="420"/>
    </w:pPr>
    <w:rPr>
      <w:szCs w:val="24"/>
    </w:rPr>
  </w:style>
  <w:style w:type="numbering" w:styleId="227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曹瑜</cp:lastModifiedBy>
  <cp:revision>31</cp:revision>
  <dcterms:created xsi:type="dcterms:W3CDTF">2023-03-16T02:16:00Z</dcterms:created>
  <dcterms:modified xsi:type="dcterms:W3CDTF">2026-05-12T02:04:42Z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2052-11.8.2.12265</vt:lpwstr>
  </property>
  <property fmtid="{D5CDD505-2E9C-101B-9397-08002B2CF9AE}" pid="4" name="ICV">
    <vt:lpwstr>0323E73E85D344D9B034DD61B2262CF4</vt:lpwstr>
  </property>
</Properties>
</file>